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EC" w:rsidRDefault="001543EC" w:rsidP="001E42B2">
      <w:pPr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995938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Resultados </w:t>
      </w:r>
      <w:r w:rsidR="005055C8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del </w:t>
      </w:r>
      <w:r w:rsidR="000F1274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primer </w:t>
      </w:r>
      <w:r w:rsidR="00447593">
        <w:rPr>
          <w:rFonts w:ascii="Arial" w:hAnsi="Arial" w:cs="Arial"/>
          <w:b/>
          <w:sz w:val="22"/>
          <w:szCs w:val="22"/>
          <w:u w:val="single"/>
          <w:lang w:val="es-ES"/>
        </w:rPr>
        <w:t>semestre</w:t>
      </w:r>
      <w:r w:rsidR="003F68B1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="002E334E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de </w:t>
      </w:r>
      <w:r w:rsidR="001E42B2">
        <w:rPr>
          <w:rFonts w:ascii="Arial" w:hAnsi="Arial" w:cs="Arial"/>
          <w:b/>
          <w:sz w:val="22"/>
          <w:szCs w:val="22"/>
          <w:u w:val="single"/>
          <w:lang w:val="es-ES"/>
        </w:rPr>
        <w:t>2016</w:t>
      </w:r>
      <w:r w:rsidR="000F1274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</w:p>
    <w:p w:rsidR="00DC325D" w:rsidRDefault="00DC325D" w:rsidP="001E42B2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315684" w:rsidRDefault="00315684" w:rsidP="0015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15684" w:rsidRPr="00C45DDB" w:rsidRDefault="00315684" w:rsidP="005D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C45DDB">
        <w:rPr>
          <w:rFonts w:ascii="Arial" w:hAnsi="Arial" w:cs="Arial"/>
          <w:b/>
          <w:sz w:val="22"/>
          <w:szCs w:val="22"/>
          <w:lang w:val="es-ES"/>
        </w:rPr>
        <w:t xml:space="preserve">EL BENEFICIO NETO </w:t>
      </w:r>
      <w:r w:rsidR="00C548A8" w:rsidRPr="00C45DDB">
        <w:rPr>
          <w:rFonts w:ascii="Arial" w:hAnsi="Arial" w:cs="Arial"/>
          <w:b/>
          <w:sz w:val="22"/>
          <w:szCs w:val="22"/>
          <w:lang w:val="es-ES"/>
        </w:rPr>
        <w:t xml:space="preserve">DE GAS NATURAL FENOSA ALCANZÓ </w:t>
      </w:r>
      <w:r w:rsidR="00AA3AF0" w:rsidRPr="00C45DDB">
        <w:rPr>
          <w:rFonts w:ascii="Arial" w:hAnsi="Arial" w:cs="Arial"/>
          <w:b/>
          <w:sz w:val="22"/>
          <w:szCs w:val="22"/>
          <w:lang w:val="es-ES"/>
        </w:rPr>
        <w:t xml:space="preserve">LOS </w:t>
      </w:r>
      <w:r w:rsidR="005D1B54" w:rsidRPr="00C45DDB">
        <w:rPr>
          <w:rFonts w:ascii="Arial" w:hAnsi="Arial" w:cs="Arial"/>
          <w:b/>
          <w:sz w:val="22"/>
          <w:szCs w:val="22"/>
          <w:lang w:val="es-ES"/>
        </w:rPr>
        <w:t>645</w:t>
      </w:r>
      <w:r w:rsidR="000958FB" w:rsidRPr="00C45DDB">
        <w:rPr>
          <w:rFonts w:ascii="Arial" w:hAnsi="Arial" w:cs="Arial"/>
          <w:b/>
          <w:sz w:val="22"/>
          <w:szCs w:val="22"/>
          <w:lang w:val="es-ES"/>
        </w:rPr>
        <w:t xml:space="preserve"> MILLONES DE EUROS</w:t>
      </w:r>
      <w:r w:rsidR="00256A4C" w:rsidRPr="00C45DDB">
        <w:rPr>
          <w:rFonts w:ascii="Arial" w:hAnsi="Arial" w:cs="Arial"/>
          <w:b/>
          <w:sz w:val="22"/>
          <w:szCs w:val="22"/>
          <w:lang w:val="es-ES"/>
        </w:rPr>
        <w:t xml:space="preserve"> Y EL EBITDA </w:t>
      </w:r>
      <w:r w:rsidR="005D1B54" w:rsidRPr="00C45DDB">
        <w:rPr>
          <w:rFonts w:ascii="Arial" w:hAnsi="Arial" w:cs="Arial"/>
          <w:b/>
          <w:sz w:val="22"/>
          <w:szCs w:val="22"/>
          <w:lang w:val="es-ES"/>
        </w:rPr>
        <w:t>2.4</w:t>
      </w:r>
      <w:r w:rsidR="002071F7">
        <w:rPr>
          <w:rFonts w:ascii="Arial" w:hAnsi="Arial" w:cs="Arial"/>
          <w:b/>
          <w:sz w:val="22"/>
          <w:szCs w:val="22"/>
          <w:lang w:val="es-ES"/>
        </w:rPr>
        <w:t>5</w:t>
      </w:r>
      <w:r w:rsidR="005D1B54" w:rsidRPr="00C45DDB">
        <w:rPr>
          <w:rFonts w:ascii="Arial" w:hAnsi="Arial" w:cs="Arial"/>
          <w:b/>
          <w:sz w:val="22"/>
          <w:szCs w:val="22"/>
          <w:lang w:val="es-ES"/>
        </w:rPr>
        <w:t>7</w:t>
      </w:r>
      <w:r w:rsidR="00256A4C" w:rsidRPr="00C45DDB">
        <w:rPr>
          <w:rFonts w:ascii="Arial" w:hAnsi="Arial" w:cs="Arial"/>
          <w:b/>
          <w:sz w:val="22"/>
          <w:szCs w:val="22"/>
          <w:lang w:val="es-ES"/>
        </w:rPr>
        <w:t xml:space="preserve"> MILLONES DE EUROS</w:t>
      </w:r>
      <w:r w:rsidR="00177C47">
        <w:rPr>
          <w:rFonts w:ascii="Arial" w:hAnsi="Arial" w:cs="Arial"/>
          <w:b/>
          <w:sz w:val="22"/>
          <w:szCs w:val="22"/>
          <w:lang w:val="es-ES"/>
        </w:rPr>
        <w:t xml:space="preserve">, EN LÍNEA CON </w:t>
      </w:r>
      <w:r w:rsidR="007552D1">
        <w:rPr>
          <w:rFonts w:ascii="Arial" w:hAnsi="Arial" w:cs="Arial"/>
          <w:b/>
          <w:sz w:val="22"/>
          <w:szCs w:val="22"/>
          <w:lang w:val="es-ES"/>
        </w:rPr>
        <w:t>LO PREVISTO EN EL PLAN ESTRATÉGICO PARA 2016</w:t>
      </w:r>
    </w:p>
    <w:p w:rsidR="003F68B1" w:rsidRDefault="003F68B1" w:rsidP="0015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A97EBC" w:rsidRDefault="00A97EBC" w:rsidP="00A97EBC">
      <w:pPr>
        <w:ind w:left="72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E02D9B" w:rsidRPr="00E02D9B" w:rsidRDefault="00E02D9B" w:rsidP="00E02D9B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u w:val="single"/>
          <w:lang w:val="es-ES"/>
        </w:rPr>
      </w:pPr>
      <w:r w:rsidRPr="008A1C10">
        <w:rPr>
          <w:rFonts w:ascii="Arial" w:hAnsi="Arial" w:cs="Arial"/>
          <w:b/>
          <w:sz w:val="22"/>
          <w:szCs w:val="22"/>
        </w:rPr>
        <w:t xml:space="preserve">El </w:t>
      </w:r>
      <w:r>
        <w:rPr>
          <w:rFonts w:ascii="Arial" w:hAnsi="Arial" w:cs="Arial"/>
          <w:b/>
          <w:sz w:val="22"/>
          <w:szCs w:val="22"/>
        </w:rPr>
        <w:t xml:space="preserve">último </w:t>
      </w:r>
      <w:r w:rsidRPr="008A1C10">
        <w:rPr>
          <w:rFonts w:ascii="Arial" w:hAnsi="Arial" w:cs="Arial"/>
          <w:b/>
          <w:sz w:val="22"/>
          <w:szCs w:val="22"/>
        </w:rPr>
        <w:t xml:space="preserve">Consejo de Administración </w:t>
      </w:r>
      <w:r>
        <w:rPr>
          <w:rFonts w:ascii="Arial" w:hAnsi="Arial" w:cs="Arial"/>
          <w:b/>
          <w:sz w:val="22"/>
          <w:szCs w:val="22"/>
        </w:rPr>
        <w:t>aprobó</w:t>
      </w:r>
      <w:r w:rsidRPr="008A1C10">
        <w:rPr>
          <w:rFonts w:ascii="Arial" w:hAnsi="Arial" w:cs="Arial"/>
          <w:b/>
          <w:sz w:val="22"/>
          <w:szCs w:val="22"/>
        </w:rPr>
        <w:t xml:space="preserve"> un dividendo a cuenta del ejercicio 2016 de 0,33</w:t>
      </w:r>
      <w:r>
        <w:rPr>
          <w:rFonts w:ascii="Arial" w:hAnsi="Arial" w:cs="Arial"/>
          <w:b/>
          <w:sz w:val="22"/>
          <w:szCs w:val="22"/>
        </w:rPr>
        <w:t>0</w:t>
      </w:r>
      <w:r w:rsidRPr="008A1C10">
        <w:rPr>
          <w:rFonts w:ascii="Arial" w:hAnsi="Arial" w:cs="Arial"/>
          <w:b/>
          <w:sz w:val="22"/>
          <w:szCs w:val="22"/>
        </w:rPr>
        <w:t xml:space="preserve"> euros por acción</w:t>
      </w:r>
      <w:r>
        <w:rPr>
          <w:rFonts w:ascii="Arial" w:hAnsi="Arial" w:cs="Arial"/>
          <w:b/>
          <w:sz w:val="22"/>
          <w:szCs w:val="22"/>
        </w:rPr>
        <w:t>,</w:t>
      </w:r>
      <w:r w:rsidRPr="008A1C10">
        <w:rPr>
          <w:rFonts w:ascii="Arial" w:hAnsi="Arial" w:cs="Arial"/>
          <w:b/>
          <w:sz w:val="22"/>
          <w:szCs w:val="22"/>
        </w:rPr>
        <w:t xml:space="preserve"> que será pagado íntegramente en efectivo el próximo 27 de septiembre</w:t>
      </w:r>
      <w:r>
        <w:rPr>
          <w:rFonts w:ascii="Arial" w:hAnsi="Arial" w:cs="Arial"/>
          <w:b/>
          <w:sz w:val="22"/>
          <w:szCs w:val="22"/>
        </w:rPr>
        <w:t xml:space="preserve">, lo que implica una anticipación respecto al mismo pago de 2015. </w:t>
      </w:r>
    </w:p>
    <w:p w:rsidR="00E02D9B" w:rsidRPr="008A1C10" w:rsidRDefault="00E02D9B" w:rsidP="00E02D9B">
      <w:pPr>
        <w:ind w:left="720"/>
        <w:jc w:val="both"/>
        <w:rPr>
          <w:rFonts w:ascii="Arial" w:hAnsi="Arial" w:cs="Arial"/>
          <w:b/>
          <w:i/>
          <w:sz w:val="22"/>
          <w:szCs w:val="22"/>
          <w:u w:val="single"/>
          <w:lang w:val="es-ES"/>
        </w:rPr>
      </w:pPr>
    </w:p>
    <w:p w:rsidR="003A1C58" w:rsidRPr="008A1C10" w:rsidRDefault="003A1C58" w:rsidP="008A1C10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8A1C10">
        <w:rPr>
          <w:rFonts w:ascii="Arial" w:hAnsi="Arial" w:cs="Arial"/>
          <w:b/>
          <w:sz w:val="22"/>
          <w:szCs w:val="22"/>
          <w:lang w:val="es-ES"/>
        </w:rPr>
        <w:t xml:space="preserve">El EBITDA consolidado </w:t>
      </w:r>
      <w:r w:rsidR="00580E2C" w:rsidRPr="008A1C10">
        <w:rPr>
          <w:rFonts w:ascii="Arial" w:hAnsi="Arial" w:cs="Arial"/>
          <w:b/>
          <w:sz w:val="22"/>
          <w:szCs w:val="22"/>
          <w:lang w:val="es-ES"/>
        </w:rPr>
        <w:t>se redu</w:t>
      </w:r>
      <w:r w:rsidR="007A706D">
        <w:rPr>
          <w:rFonts w:ascii="Arial" w:hAnsi="Arial" w:cs="Arial"/>
          <w:b/>
          <w:sz w:val="22"/>
          <w:szCs w:val="22"/>
          <w:lang w:val="es-ES"/>
        </w:rPr>
        <w:t>jo el 0,4% en términos comparables,</w:t>
      </w:r>
      <w:r w:rsidR="00580E2C" w:rsidRPr="008A1C10">
        <w:rPr>
          <w:rFonts w:ascii="Arial" w:hAnsi="Arial" w:cs="Arial"/>
          <w:b/>
          <w:sz w:val="22"/>
          <w:szCs w:val="22"/>
          <w:lang w:val="es-ES"/>
        </w:rPr>
        <w:t xml:space="preserve"> en un entorno macroeconómico y energético muy</w:t>
      </w:r>
      <w:r w:rsidR="008E40ED" w:rsidRPr="008A1C10">
        <w:rPr>
          <w:rFonts w:ascii="Arial" w:hAnsi="Arial" w:cs="Arial"/>
          <w:b/>
          <w:sz w:val="22"/>
          <w:szCs w:val="22"/>
          <w:lang w:val="es-ES"/>
        </w:rPr>
        <w:t xml:space="preserve"> exigente. El efecto de la depreciación de las divisas, especialmente </w:t>
      </w:r>
      <w:r w:rsidR="002B3475">
        <w:rPr>
          <w:rFonts w:ascii="Arial" w:hAnsi="Arial" w:cs="Arial"/>
          <w:b/>
          <w:sz w:val="22"/>
          <w:szCs w:val="22"/>
          <w:lang w:val="es-ES"/>
        </w:rPr>
        <w:t>de</w:t>
      </w:r>
      <w:r w:rsidR="008E40ED" w:rsidRPr="008A1C10">
        <w:rPr>
          <w:rFonts w:ascii="Arial" w:hAnsi="Arial" w:cs="Arial"/>
          <w:b/>
          <w:sz w:val="22"/>
          <w:szCs w:val="22"/>
          <w:lang w:val="es-ES"/>
        </w:rPr>
        <w:t xml:space="preserve"> Brasil y Colombia, </w:t>
      </w:r>
      <w:r w:rsidR="006A62E0">
        <w:rPr>
          <w:rFonts w:ascii="Arial" w:hAnsi="Arial" w:cs="Arial"/>
          <w:b/>
          <w:sz w:val="22"/>
          <w:szCs w:val="22"/>
          <w:lang w:val="es-ES"/>
        </w:rPr>
        <w:t>tuvo</w:t>
      </w:r>
      <w:r w:rsidR="008A1C10">
        <w:rPr>
          <w:rFonts w:ascii="Arial" w:hAnsi="Arial" w:cs="Arial"/>
          <w:b/>
          <w:sz w:val="22"/>
          <w:szCs w:val="22"/>
          <w:lang w:val="es-ES"/>
        </w:rPr>
        <w:t xml:space="preserve"> un impacto negativo de</w:t>
      </w:r>
      <w:r w:rsidR="008E40ED" w:rsidRPr="008A1C10">
        <w:rPr>
          <w:rFonts w:ascii="Arial" w:hAnsi="Arial" w:cs="Arial"/>
          <w:b/>
          <w:sz w:val="22"/>
          <w:szCs w:val="22"/>
          <w:lang w:val="es-ES"/>
        </w:rPr>
        <w:t xml:space="preserve"> 114 millones de euros</w:t>
      </w:r>
      <w:r w:rsidR="00BF307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BF307D" w:rsidRPr="008A1C10">
        <w:rPr>
          <w:rFonts w:ascii="Arial" w:hAnsi="Arial" w:cs="Arial"/>
          <w:b/>
          <w:sz w:val="22"/>
          <w:szCs w:val="22"/>
          <w:lang w:val="es-ES"/>
        </w:rPr>
        <w:t>en el EBITDA</w:t>
      </w:r>
      <w:r w:rsidR="008E40ED" w:rsidRPr="008A1C10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:rsidR="008E40ED" w:rsidRPr="008A1C10" w:rsidRDefault="008E40ED" w:rsidP="008A1C10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8E40ED" w:rsidRPr="008A1C10" w:rsidRDefault="008E40ED" w:rsidP="008A1C10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A1C10">
        <w:rPr>
          <w:rFonts w:ascii="Arial" w:hAnsi="Arial" w:cs="Arial"/>
          <w:b/>
          <w:sz w:val="22"/>
          <w:szCs w:val="22"/>
          <w:lang w:val="es-ES"/>
        </w:rPr>
        <w:t xml:space="preserve">El </w:t>
      </w:r>
      <w:r w:rsidR="008A1C10">
        <w:rPr>
          <w:rFonts w:ascii="Arial" w:hAnsi="Arial" w:cs="Arial"/>
          <w:b/>
          <w:sz w:val="22"/>
          <w:szCs w:val="22"/>
          <w:lang w:val="es-ES"/>
        </w:rPr>
        <w:t xml:space="preserve">resultado </w:t>
      </w:r>
      <w:r w:rsidRPr="008A1C10">
        <w:rPr>
          <w:rFonts w:ascii="Arial" w:hAnsi="Arial" w:cs="Arial"/>
          <w:b/>
          <w:sz w:val="22"/>
          <w:szCs w:val="22"/>
          <w:lang w:val="es-ES"/>
        </w:rPr>
        <w:t xml:space="preserve">de las actividades en España </w:t>
      </w:r>
      <w:r w:rsidR="007A706D">
        <w:rPr>
          <w:rFonts w:ascii="Arial" w:hAnsi="Arial" w:cs="Arial"/>
          <w:b/>
          <w:sz w:val="22"/>
          <w:szCs w:val="22"/>
          <w:lang w:val="es-ES"/>
        </w:rPr>
        <w:t>creció</w:t>
      </w:r>
      <w:r w:rsidRPr="008A1C10">
        <w:rPr>
          <w:rFonts w:ascii="Arial" w:hAnsi="Arial" w:cs="Arial"/>
          <w:b/>
          <w:sz w:val="22"/>
          <w:szCs w:val="22"/>
          <w:lang w:val="es-ES"/>
        </w:rPr>
        <w:t xml:space="preserve"> el 2,2% y represent</w:t>
      </w:r>
      <w:r w:rsidR="007A706D">
        <w:rPr>
          <w:rFonts w:ascii="Arial" w:hAnsi="Arial" w:cs="Arial"/>
          <w:b/>
          <w:sz w:val="22"/>
          <w:szCs w:val="22"/>
          <w:lang w:val="es-ES"/>
        </w:rPr>
        <w:t>ó</w:t>
      </w:r>
      <w:r w:rsidRPr="008A1C10">
        <w:rPr>
          <w:rFonts w:ascii="Arial" w:hAnsi="Arial" w:cs="Arial"/>
          <w:b/>
          <w:sz w:val="22"/>
          <w:szCs w:val="22"/>
          <w:lang w:val="es-ES"/>
        </w:rPr>
        <w:t xml:space="preserve"> el 55,7% del total. </w:t>
      </w:r>
    </w:p>
    <w:p w:rsidR="0094696B" w:rsidRPr="008A1C10" w:rsidRDefault="0094696B" w:rsidP="008A1C10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C45DDB" w:rsidRPr="008A1C10" w:rsidRDefault="001543EC" w:rsidP="008A1C10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A1C10">
        <w:rPr>
          <w:rFonts w:ascii="Arial" w:hAnsi="Arial" w:cs="Arial"/>
          <w:b/>
          <w:sz w:val="22"/>
          <w:szCs w:val="22"/>
          <w:lang w:val="es-ES"/>
        </w:rPr>
        <w:t xml:space="preserve">GAS NATURAL FENOSA </w:t>
      </w:r>
      <w:r w:rsidR="00BC71D3" w:rsidRPr="008A1C10">
        <w:rPr>
          <w:rFonts w:ascii="Arial" w:hAnsi="Arial" w:cs="Arial"/>
          <w:b/>
          <w:sz w:val="22"/>
          <w:szCs w:val="22"/>
          <w:lang w:val="es-ES"/>
        </w:rPr>
        <w:t xml:space="preserve">continúa </w:t>
      </w:r>
      <w:r w:rsidR="00F76AA5" w:rsidRPr="008A1C10">
        <w:rPr>
          <w:rFonts w:ascii="Arial" w:hAnsi="Arial" w:cs="Arial"/>
          <w:b/>
          <w:sz w:val="22"/>
          <w:szCs w:val="22"/>
          <w:lang w:val="es-ES"/>
        </w:rPr>
        <w:t>con su sólida política financiera y a 30 de junio s</w:t>
      </w:r>
      <w:r w:rsidR="00763ECB" w:rsidRPr="008A1C10">
        <w:rPr>
          <w:rFonts w:ascii="Arial" w:hAnsi="Arial" w:cs="Arial"/>
          <w:b/>
          <w:sz w:val="22"/>
          <w:szCs w:val="22"/>
          <w:lang w:val="es-ES"/>
        </w:rPr>
        <w:t xml:space="preserve">ituó su nivel de endeudamiento </w:t>
      </w:r>
      <w:r w:rsidR="00F76AA5" w:rsidRPr="008A1C10">
        <w:rPr>
          <w:rFonts w:ascii="Arial" w:hAnsi="Arial" w:cs="Arial"/>
          <w:b/>
          <w:sz w:val="22"/>
          <w:szCs w:val="22"/>
          <w:lang w:val="es-ES"/>
        </w:rPr>
        <w:t xml:space="preserve">en </w:t>
      </w:r>
      <w:r w:rsidR="00C45DDB" w:rsidRPr="008A1C10">
        <w:rPr>
          <w:rFonts w:ascii="Arial" w:hAnsi="Arial" w:cs="Arial"/>
          <w:b/>
          <w:sz w:val="22"/>
          <w:szCs w:val="22"/>
          <w:lang w:val="es-ES"/>
        </w:rPr>
        <w:t>el</w:t>
      </w:r>
      <w:r w:rsidR="00F76AA5" w:rsidRPr="008A1C10">
        <w:rPr>
          <w:rFonts w:ascii="Arial" w:hAnsi="Arial" w:cs="Arial"/>
          <w:b/>
          <w:sz w:val="22"/>
          <w:szCs w:val="22"/>
          <w:lang w:val="es-ES"/>
        </w:rPr>
        <w:t xml:space="preserve"> 4</w:t>
      </w:r>
      <w:r w:rsidR="00C45DDB" w:rsidRPr="008A1C10">
        <w:rPr>
          <w:rFonts w:ascii="Arial" w:hAnsi="Arial" w:cs="Arial"/>
          <w:b/>
          <w:sz w:val="22"/>
          <w:szCs w:val="22"/>
          <w:lang w:val="es-ES"/>
        </w:rPr>
        <w:t>5,</w:t>
      </w:r>
      <w:r w:rsidR="00F76AA5" w:rsidRPr="008A1C10">
        <w:rPr>
          <w:rFonts w:ascii="Arial" w:hAnsi="Arial" w:cs="Arial"/>
          <w:b/>
          <w:sz w:val="22"/>
          <w:szCs w:val="22"/>
          <w:lang w:val="es-ES"/>
        </w:rPr>
        <w:t>7%</w:t>
      </w:r>
      <w:r w:rsidR="00AF0A6B" w:rsidRPr="008A1C10">
        <w:rPr>
          <w:rFonts w:ascii="Arial" w:hAnsi="Arial" w:cs="Arial"/>
          <w:b/>
          <w:sz w:val="22"/>
          <w:szCs w:val="22"/>
          <w:lang w:val="es-ES"/>
        </w:rPr>
        <w:t>,</w:t>
      </w:r>
      <w:r w:rsidR="00F76AA5" w:rsidRPr="008A1C1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3B5AC4" w:rsidRPr="008A1C10">
        <w:rPr>
          <w:rFonts w:ascii="Arial" w:hAnsi="Arial" w:cs="Arial"/>
          <w:b/>
          <w:sz w:val="22"/>
          <w:szCs w:val="22"/>
          <w:lang w:val="es-ES"/>
        </w:rPr>
        <w:t xml:space="preserve">con una </w:t>
      </w:r>
      <w:r w:rsidR="00C45DDB" w:rsidRPr="008A1C10">
        <w:rPr>
          <w:rFonts w:ascii="Arial" w:hAnsi="Arial" w:cs="Arial"/>
          <w:b/>
          <w:sz w:val="22"/>
          <w:szCs w:val="22"/>
          <w:lang w:val="es-ES"/>
        </w:rPr>
        <w:t xml:space="preserve">deuda de 15.832 millones de euros, el 5,4% menos que en </w:t>
      </w:r>
      <w:r w:rsidR="008A1C10">
        <w:rPr>
          <w:rFonts w:ascii="Arial" w:hAnsi="Arial" w:cs="Arial"/>
          <w:b/>
          <w:sz w:val="22"/>
          <w:szCs w:val="22"/>
          <w:lang w:val="es-ES"/>
        </w:rPr>
        <w:t>la misma fecha</w:t>
      </w:r>
      <w:r w:rsidR="00C45DDB" w:rsidRPr="008A1C10">
        <w:rPr>
          <w:rFonts w:ascii="Arial" w:hAnsi="Arial" w:cs="Arial"/>
          <w:b/>
          <w:sz w:val="22"/>
          <w:szCs w:val="22"/>
          <w:lang w:val="es-ES"/>
        </w:rPr>
        <w:t xml:space="preserve"> de 2015. </w:t>
      </w:r>
    </w:p>
    <w:p w:rsidR="00956661" w:rsidRPr="00A566A7" w:rsidRDefault="00956661" w:rsidP="00956661">
      <w:pPr>
        <w:pStyle w:val="Prrafodelista"/>
        <w:rPr>
          <w:rFonts w:ascii="Arial" w:hAnsi="Arial" w:cs="Arial"/>
          <w:b/>
          <w:sz w:val="22"/>
          <w:szCs w:val="22"/>
          <w:lang w:val="es-ES"/>
        </w:rPr>
      </w:pPr>
    </w:p>
    <w:p w:rsidR="00577815" w:rsidRDefault="003A1C58" w:rsidP="0057781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566A7">
        <w:rPr>
          <w:rFonts w:ascii="Arial" w:hAnsi="Arial" w:cs="Arial"/>
          <w:sz w:val="22"/>
          <w:szCs w:val="22"/>
          <w:lang w:val="es-ES"/>
        </w:rPr>
        <w:t xml:space="preserve">GAS NATURAL FENOSA alcanzó </w:t>
      </w:r>
      <w:r w:rsidR="00AA3AF0">
        <w:rPr>
          <w:rFonts w:ascii="Arial" w:hAnsi="Arial" w:cs="Arial"/>
          <w:sz w:val="22"/>
          <w:szCs w:val="22"/>
          <w:lang w:val="es-ES"/>
        </w:rPr>
        <w:t xml:space="preserve">en el primer semestre de 2016 </w:t>
      </w:r>
      <w:r w:rsidR="00AA3AF0" w:rsidRPr="00AA3AF0">
        <w:rPr>
          <w:rFonts w:ascii="Arial" w:hAnsi="Arial" w:cs="Arial"/>
          <w:b/>
          <w:sz w:val="22"/>
          <w:szCs w:val="22"/>
          <w:lang w:val="es-ES"/>
        </w:rPr>
        <w:t>un beneficio neto de</w:t>
      </w:r>
      <w:r w:rsidR="00AA3AF0">
        <w:rPr>
          <w:rFonts w:ascii="Arial" w:hAnsi="Arial" w:cs="Arial"/>
          <w:sz w:val="22"/>
          <w:szCs w:val="22"/>
          <w:lang w:val="es-ES"/>
        </w:rPr>
        <w:t xml:space="preserve"> </w:t>
      </w:r>
      <w:r w:rsidR="00A566A7">
        <w:rPr>
          <w:rFonts w:ascii="Arial" w:hAnsi="Arial" w:cs="Arial"/>
          <w:b/>
          <w:sz w:val="22"/>
          <w:szCs w:val="22"/>
          <w:lang w:val="es-ES"/>
        </w:rPr>
        <w:t>645</w:t>
      </w:r>
      <w:r w:rsidR="00315684" w:rsidRPr="00A566A7">
        <w:rPr>
          <w:rFonts w:ascii="Arial" w:hAnsi="Arial" w:cs="Arial"/>
          <w:b/>
          <w:sz w:val="22"/>
          <w:szCs w:val="22"/>
          <w:lang w:val="es-ES"/>
        </w:rPr>
        <w:t xml:space="preserve"> millones de euros</w:t>
      </w:r>
      <w:r w:rsidR="00AA3AF0">
        <w:rPr>
          <w:rFonts w:ascii="Arial" w:hAnsi="Arial" w:cs="Arial"/>
          <w:b/>
          <w:sz w:val="22"/>
          <w:szCs w:val="22"/>
          <w:lang w:val="es-ES"/>
        </w:rPr>
        <w:t xml:space="preserve">, el 6,5% menos en términos </w:t>
      </w:r>
      <w:r w:rsidR="008E40ED">
        <w:rPr>
          <w:rFonts w:ascii="Arial" w:hAnsi="Arial" w:cs="Arial"/>
          <w:b/>
          <w:sz w:val="22"/>
          <w:szCs w:val="22"/>
          <w:lang w:val="es-ES"/>
        </w:rPr>
        <w:t>homogéneos</w:t>
      </w:r>
      <w:r w:rsidR="00AA3AF0" w:rsidRPr="00842E84">
        <w:rPr>
          <w:rFonts w:ascii="Arial" w:hAnsi="Arial" w:cs="Arial"/>
          <w:sz w:val="22"/>
          <w:szCs w:val="22"/>
          <w:lang w:val="es-ES"/>
        </w:rPr>
        <w:t>, es decir,</w:t>
      </w:r>
      <w:r w:rsidR="00AA3AF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A3AF0" w:rsidRPr="00AA3AF0">
        <w:rPr>
          <w:rFonts w:ascii="Arial" w:hAnsi="Arial" w:cs="Arial"/>
          <w:sz w:val="22"/>
          <w:szCs w:val="22"/>
          <w:lang w:val="es-ES"/>
        </w:rPr>
        <w:t>sin el</w:t>
      </w:r>
      <w:r w:rsidR="00AA3AF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A3AF0">
        <w:rPr>
          <w:rFonts w:ascii="Arial" w:hAnsi="Arial" w:cs="Arial"/>
          <w:sz w:val="22"/>
          <w:szCs w:val="22"/>
          <w:lang w:val="es-ES"/>
        </w:rPr>
        <w:t xml:space="preserve">efecto de la depreciación de las divisas </w:t>
      </w:r>
      <w:r w:rsidR="00842E84">
        <w:rPr>
          <w:rFonts w:ascii="Arial" w:hAnsi="Arial" w:cs="Arial"/>
          <w:sz w:val="22"/>
          <w:szCs w:val="22"/>
          <w:lang w:val="es-ES"/>
        </w:rPr>
        <w:t>y</w:t>
      </w:r>
      <w:r w:rsidR="00AA3AF0">
        <w:rPr>
          <w:rFonts w:ascii="Arial" w:hAnsi="Arial" w:cs="Arial"/>
          <w:sz w:val="22"/>
          <w:szCs w:val="22"/>
          <w:lang w:val="es-ES"/>
        </w:rPr>
        <w:t xml:space="preserve"> de los impactos positivos no recurrentes del primer semestre de 2015. </w:t>
      </w:r>
      <w:r w:rsidR="00177C47">
        <w:rPr>
          <w:rFonts w:ascii="Arial" w:hAnsi="Arial" w:cs="Arial"/>
          <w:sz w:val="22"/>
          <w:szCs w:val="22"/>
          <w:lang w:val="es-ES"/>
        </w:rPr>
        <w:t>Los resultados están en línea con</w:t>
      </w:r>
      <w:r w:rsidR="007552D1">
        <w:rPr>
          <w:rFonts w:ascii="Arial" w:hAnsi="Arial" w:cs="Arial"/>
          <w:sz w:val="22"/>
          <w:szCs w:val="22"/>
          <w:lang w:val="es-ES"/>
        </w:rPr>
        <w:t xml:space="preserve"> lo previsto en el Plan Estratégico para 2016. </w:t>
      </w:r>
    </w:p>
    <w:p w:rsidR="00842E84" w:rsidRDefault="00842E84" w:rsidP="00577815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42E84" w:rsidRPr="00AA3AF0" w:rsidRDefault="00842E84" w:rsidP="0057781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74A23">
        <w:rPr>
          <w:rFonts w:ascii="Arial" w:hAnsi="Arial" w:cs="Arial"/>
          <w:b/>
          <w:sz w:val="22"/>
          <w:szCs w:val="22"/>
          <w:lang w:val="es-ES"/>
        </w:rPr>
        <w:t xml:space="preserve">El EBITDA de los primeros seis meses del año </w:t>
      </w:r>
      <w:r w:rsidR="00D74A23" w:rsidRPr="00D74A23">
        <w:rPr>
          <w:rFonts w:ascii="Arial" w:hAnsi="Arial" w:cs="Arial"/>
          <w:b/>
          <w:sz w:val="22"/>
          <w:szCs w:val="22"/>
          <w:lang w:val="es-ES"/>
        </w:rPr>
        <w:t>alcanzó los</w:t>
      </w:r>
      <w:r w:rsidRPr="00D74A23">
        <w:rPr>
          <w:rFonts w:ascii="Arial" w:hAnsi="Arial" w:cs="Arial"/>
          <w:b/>
          <w:sz w:val="22"/>
          <w:szCs w:val="22"/>
          <w:lang w:val="es-ES"/>
        </w:rPr>
        <w:t xml:space="preserve"> 2.457 millones de euros, con un descenso </w:t>
      </w:r>
      <w:r w:rsidR="00D74A23" w:rsidRPr="00D74A23">
        <w:rPr>
          <w:rFonts w:ascii="Arial" w:hAnsi="Arial" w:cs="Arial"/>
          <w:b/>
          <w:sz w:val="22"/>
          <w:szCs w:val="22"/>
          <w:lang w:val="es-ES"/>
        </w:rPr>
        <w:t>del 0,4% en términos comparables</w:t>
      </w:r>
      <w:r w:rsidR="00D74A23">
        <w:rPr>
          <w:rFonts w:ascii="Arial" w:hAnsi="Arial" w:cs="Arial"/>
          <w:sz w:val="22"/>
          <w:szCs w:val="22"/>
          <w:lang w:val="es-ES"/>
        </w:rPr>
        <w:t xml:space="preserve"> con el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0E4232">
        <w:rPr>
          <w:rFonts w:ascii="Arial" w:hAnsi="Arial" w:cs="Arial"/>
          <w:sz w:val="22"/>
          <w:szCs w:val="22"/>
          <w:lang w:val="es-ES"/>
        </w:rPr>
        <w:t xml:space="preserve">EBITDA del </w:t>
      </w:r>
      <w:r>
        <w:rPr>
          <w:rFonts w:ascii="Arial" w:hAnsi="Arial" w:cs="Arial"/>
          <w:sz w:val="22"/>
          <w:szCs w:val="22"/>
          <w:lang w:val="es-ES"/>
        </w:rPr>
        <w:t>mismo periodo del ejercicio anterior</w:t>
      </w:r>
      <w:r w:rsidR="000E4232">
        <w:rPr>
          <w:rFonts w:ascii="Arial" w:hAnsi="Arial" w:cs="Arial"/>
          <w:sz w:val="22"/>
          <w:szCs w:val="22"/>
          <w:lang w:val="es-ES"/>
        </w:rPr>
        <w:t>, una vez r</w:t>
      </w:r>
      <w:r w:rsidR="00E763CB" w:rsidRPr="00E763CB">
        <w:rPr>
          <w:rFonts w:ascii="Arial" w:hAnsi="Arial" w:cs="Arial"/>
          <w:sz w:val="22"/>
          <w:szCs w:val="22"/>
          <w:lang w:val="es-ES"/>
        </w:rPr>
        <w:t>e-expresado por la discontinuidad del negocio del gas licuado del petróleo en Chile</w:t>
      </w:r>
      <w:r w:rsidR="000E4232">
        <w:rPr>
          <w:rFonts w:ascii="Arial" w:hAnsi="Arial" w:cs="Arial"/>
          <w:sz w:val="22"/>
          <w:szCs w:val="22"/>
          <w:lang w:val="es-ES"/>
        </w:rPr>
        <w:t>. El EBITDA del semestre</w:t>
      </w:r>
      <w:r w:rsidR="00E763CB">
        <w:rPr>
          <w:rFonts w:ascii="Arial" w:hAnsi="Arial" w:cs="Arial"/>
          <w:sz w:val="22"/>
          <w:szCs w:val="22"/>
          <w:lang w:val="es-ES"/>
        </w:rPr>
        <w:t xml:space="preserve"> se vio afectado por </w:t>
      </w:r>
      <w:r w:rsidR="00637152">
        <w:rPr>
          <w:rFonts w:ascii="Arial" w:hAnsi="Arial" w:cs="Arial"/>
          <w:sz w:val="22"/>
          <w:szCs w:val="22"/>
          <w:lang w:val="es-ES"/>
        </w:rPr>
        <w:t>un entorno energético y macroeconómico muy exigente</w:t>
      </w:r>
      <w:r w:rsidR="00672A66">
        <w:rPr>
          <w:rFonts w:ascii="Arial" w:hAnsi="Arial" w:cs="Arial"/>
          <w:sz w:val="22"/>
          <w:szCs w:val="22"/>
          <w:lang w:val="es-ES"/>
        </w:rPr>
        <w:t xml:space="preserve">, en el que los tipos de cambio tuvieron un impacto negativo de 114 </w:t>
      </w:r>
      <w:r w:rsidR="00D74A23">
        <w:rPr>
          <w:rFonts w:ascii="Arial" w:hAnsi="Arial" w:cs="Arial"/>
          <w:sz w:val="22"/>
          <w:szCs w:val="22"/>
          <w:lang w:val="es-ES"/>
        </w:rPr>
        <w:t xml:space="preserve">millones de euros. </w:t>
      </w:r>
    </w:p>
    <w:p w:rsidR="00577815" w:rsidRPr="00A566A7" w:rsidRDefault="00577815" w:rsidP="0057781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577815" w:rsidRDefault="00672A66" w:rsidP="001543EC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72A66">
        <w:rPr>
          <w:rFonts w:ascii="Arial" w:hAnsi="Arial" w:cs="Arial"/>
          <w:sz w:val="22"/>
          <w:szCs w:val="22"/>
          <w:lang w:val="es-ES"/>
        </w:rPr>
        <w:t>Pese a</w:t>
      </w:r>
      <w:r>
        <w:rPr>
          <w:rFonts w:ascii="Arial" w:hAnsi="Arial" w:cs="Arial"/>
          <w:sz w:val="22"/>
          <w:szCs w:val="22"/>
          <w:lang w:val="es-ES"/>
        </w:rPr>
        <w:t xml:space="preserve"> este</w:t>
      </w:r>
      <w:r w:rsidRPr="00672A66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complicado escenario, que </w:t>
      </w:r>
      <w:r w:rsidR="007A706D">
        <w:rPr>
          <w:rFonts w:ascii="Arial" w:hAnsi="Arial" w:cs="Arial"/>
          <w:sz w:val="22"/>
          <w:szCs w:val="22"/>
          <w:lang w:val="es-ES"/>
        </w:rPr>
        <w:t>afectó</w:t>
      </w:r>
      <w:r>
        <w:rPr>
          <w:rFonts w:ascii="Arial" w:hAnsi="Arial" w:cs="Arial"/>
          <w:sz w:val="22"/>
          <w:szCs w:val="22"/>
          <w:lang w:val="es-ES"/>
        </w:rPr>
        <w:t xml:space="preserve"> especialmente a los negocios de aprovisionamiento y comercialización de gas y a las actividades reguladas en Latinoamérica, los resultados de GAS NATURAL FENOSA </w:t>
      </w:r>
      <w:r w:rsidRPr="00672A66">
        <w:rPr>
          <w:rFonts w:ascii="Arial" w:hAnsi="Arial" w:cs="Arial"/>
          <w:sz w:val="22"/>
          <w:szCs w:val="22"/>
          <w:lang w:val="es-ES"/>
        </w:rPr>
        <w:t>demuestran la solidez de su modelo de negocio</w:t>
      </w:r>
      <w:r>
        <w:rPr>
          <w:rFonts w:ascii="Arial" w:hAnsi="Arial" w:cs="Arial"/>
          <w:sz w:val="22"/>
          <w:szCs w:val="22"/>
          <w:lang w:val="es-ES"/>
        </w:rPr>
        <w:t>. La actividad de distribución de gas aport</w:t>
      </w:r>
      <w:r w:rsidR="007A706D">
        <w:rPr>
          <w:rFonts w:ascii="Arial" w:hAnsi="Arial" w:cs="Arial"/>
          <w:sz w:val="22"/>
          <w:szCs w:val="22"/>
          <w:lang w:val="es-ES"/>
        </w:rPr>
        <w:t>ó</w:t>
      </w:r>
      <w:r>
        <w:rPr>
          <w:rFonts w:ascii="Arial" w:hAnsi="Arial" w:cs="Arial"/>
          <w:sz w:val="22"/>
          <w:szCs w:val="22"/>
          <w:lang w:val="es-ES"/>
        </w:rPr>
        <w:t xml:space="preserve"> el 33,8% del EBITDA</w:t>
      </w:r>
      <w:r w:rsidR="000F7328">
        <w:rPr>
          <w:rFonts w:ascii="Arial" w:hAnsi="Arial" w:cs="Arial"/>
          <w:sz w:val="22"/>
          <w:szCs w:val="22"/>
          <w:lang w:val="es-ES"/>
        </w:rPr>
        <w:t xml:space="preserve">, la </w:t>
      </w:r>
      <w:r w:rsidR="007A706D">
        <w:rPr>
          <w:rFonts w:ascii="Arial" w:hAnsi="Arial" w:cs="Arial"/>
          <w:sz w:val="22"/>
          <w:szCs w:val="22"/>
          <w:lang w:val="es-ES"/>
        </w:rPr>
        <w:t xml:space="preserve">de </w:t>
      </w:r>
      <w:r w:rsidR="000F7328">
        <w:rPr>
          <w:rFonts w:ascii="Arial" w:hAnsi="Arial" w:cs="Arial"/>
          <w:sz w:val="22"/>
          <w:szCs w:val="22"/>
          <w:lang w:val="es-ES"/>
        </w:rPr>
        <w:t>distribución de electricidad, el 27,1%</w:t>
      </w:r>
      <w:r w:rsidR="00BF307D">
        <w:rPr>
          <w:rFonts w:ascii="Arial" w:hAnsi="Arial" w:cs="Arial"/>
          <w:sz w:val="22"/>
          <w:szCs w:val="22"/>
          <w:lang w:val="es-ES"/>
        </w:rPr>
        <w:t>,</w:t>
      </w:r>
      <w:r w:rsidR="000F7328">
        <w:rPr>
          <w:rFonts w:ascii="Arial" w:hAnsi="Arial" w:cs="Arial"/>
          <w:sz w:val="22"/>
          <w:szCs w:val="22"/>
          <w:lang w:val="es-ES"/>
        </w:rPr>
        <w:t xml:space="preserve"> y </w:t>
      </w:r>
      <w:r w:rsidR="007A706D">
        <w:rPr>
          <w:rFonts w:ascii="Arial" w:hAnsi="Arial" w:cs="Arial"/>
          <w:sz w:val="22"/>
          <w:szCs w:val="22"/>
          <w:lang w:val="es-ES"/>
        </w:rPr>
        <w:t xml:space="preserve">la de </w:t>
      </w:r>
      <w:r w:rsidR="006F6D66">
        <w:rPr>
          <w:rFonts w:ascii="Arial" w:hAnsi="Arial" w:cs="Arial"/>
          <w:sz w:val="22"/>
          <w:szCs w:val="22"/>
          <w:lang w:val="es-ES"/>
        </w:rPr>
        <w:t>e</w:t>
      </w:r>
      <w:r w:rsidR="000F7328">
        <w:rPr>
          <w:rFonts w:ascii="Arial" w:hAnsi="Arial" w:cs="Arial"/>
          <w:sz w:val="22"/>
          <w:szCs w:val="22"/>
          <w:lang w:val="es-ES"/>
        </w:rPr>
        <w:t xml:space="preserve">lectricidad y </w:t>
      </w:r>
      <w:r w:rsidR="006F6D66">
        <w:rPr>
          <w:rFonts w:ascii="Arial" w:hAnsi="Arial" w:cs="Arial"/>
          <w:sz w:val="22"/>
          <w:szCs w:val="22"/>
          <w:lang w:val="es-ES"/>
        </w:rPr>
        <w:t>g</w:t>
      </w:r>
      <w:r w:rsidR="000F7328">
        <w:rPr>
          <w:rFonts w:ascii="Arial" w:hAnsi="Arial" w:cs="Arial"/>
          <w:sz w:val="22"/>
          <w:szCs w:val="22"/>
          <w:lang w:val="es-ES"/>
        </w:rPr>
        <w:t xml:space="preserve">as, el 20,4% y el 17,2%, respectivamente.  </w:t>
      </w:r>
    </w:p>
    <w:p w:rsidR="00143744" w:rsidRDefault="00143744" w:rsidP="001543E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F7328" w:rsidRPr="00A566A7" w:rsidRDefault="000F7328" w:rsidP="001543EC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 cuanto a la distribución geográfica, el 55,7% del EBITDA entre enero y junio provino de las operaciones en España (+2,2%), frente al 44,3% que correspondió a las actividades internacionales (-15,1%).</w:t>
      </w:r>
    </w:p>
    <w:p w:rsidR="003A1C58" w:rsidRPr="00A566A7" w:rsidRDefault="003A1C58" w:rsidP="00CF4EC0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A62E0" w:rsidRDefault="006A62E0" w:rsidP="00E564D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E564D7" w:rsidRPr="00A566A7" w:rsidRDefault="000F7328" w:rsidP="00E564D7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 xml:space="preserve">Las inversiones brutas del primer semestre ascendieron a 655 millones de euros, con un descenso del 7,5%. El principal foco inversor se situó en la </w:t>
      </w:r>
      <w:r w:rsidR="009F41D2">
        <w:rPr>
          <w:rFonts w:ascii="Arial" w:hAnsi="Arial" w:cs="Arial"/>
          <w:sz w:val="22"/>
          <w:szCs w:val="22"/>
          <w:lang w:val="es-ES"/>
        </w:rPr>
        <w:t xml:space="preserve">actividad de </w:t>
      </w:r>
      <w:r>
        <w:rPr>
          <w:rFonts w:ascii="Arial" w:hAnsi="Arial" w:cs="Arial"/>
          <w:sz w:val="22"/>
          <w:szCs w:val="22"/>
          <w:lang w:val="es-ES"/>
        </w:rPr>
        <w:t>distribución de gas</w:t>
      </w:r>
      <w:r w:rsidR="009F41D2">
        <w:rPr>
          <w:rFonts w:ascii="Arial" w:hAnsi="Arial" w:cs="Arial"/>
          <w:sz w:val="22"/>
          <w:szCs w:val="22"/>
          <w:lang w:val="es-ES"/>
        </w:rPr>
        <w:t xml:space="preserve"> natural</w:t>
      </w:r>
      <w:r>
        <w:rPr>
          <w:rFonts w:ascii="Arial" w:hAnsi="Arial" w:cs="Arial"/>
          <w:sz w:val="22"/>
          <w:szCs w:val="22"/>
          <w:lang w:val="es-ES"/>
        </w:rPr>
        <w:t xml:space="preserve">, que representó el 41% del total consolidado, frente al 40% de la distribución de electricidad.  </w:t>
      </w:r>
    </w:p>
    <w:p w:rsidR="003A1C58" w:rsidRPr="00A566A7" w:rsidRDefault="003A1C58" w:rsidP="00CF4EC0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F4EC0" w:rsidRPr="00A566A7" w:rsidRDefault="00554935" w:rsidP="00CF4EC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566A7">
        <w:rPr>
          <w:rFonts w:ascii="Arial" w:hAnsi="Arial" w:cs="Arial"/>
          <w:sz w:val="22"/>
          <w:szCs w:val="22"/>
          <w:lang w:val="es-ES"/>
        </w:rPr>
        <w:t xml:space="preserve">La </w:t>
      </w:r>
      <w:r w:rsidRPr="00A566A7">
        <w:rPr>
          <w:rFonts w:ascii="Arial" w:hAnsi="Arial" w:cs="Arial"/>
          <w:b/>
          <w:sz w:val="22"/>
          <w:szCs w:val="22"/>
          <w:lang w:val="es-ES"/>
        </w:rPr>
        <w:t>estricta política financiera</w:t>
      </w:r>
      <w:r w:rsidRPr="00A566A7">
        <w:rPr>
          <w:rFonts w:ascii="Arial" w:hAnsi="Arial" w:cs="Arial"/>
          <w:sz w:val="22"/>
          <w:szCs w:val="22"/>
          <w:lang w:val="es-ES"/>
        </w:rPr>
        <w:t xml:space="preserve"> de la compañía situó su nivel de endeudamiento en </w:t>
      </w:r>
      <w:r w:rsidR="009F41D2">
        <w:rPr>
          <w:rFonts w:ascii="Arial" w:hAnsi="Arial" w:cs="Arial"/>
          <w:sz w:val="22"/>
          <w:szCs w:val="22"/>
          <w:lang w:val="es-ES"/>
        </w:rPr>
        <w:t>el</w:t>
      </w:r>
      <w:r w:rsidRPr="00A566A7">
        <w:rPr>
          <w:rFonts w:ascii="Arial" w:hAnsi="Arial" w:cs="Arial"/>
          <w:sz w:val="22"/>
          <w:szCs w:val="22"/>
          <w:lang w:val="es-ES"/>
        </w:rPr>
        <w:t xml:space="preserve"> 4</w:t>
      </w:r>
      <w:r w:rsidR="009F41D2">
        <w:rPr>
          <w:rFonts w:ascii="Arial" w:hAnsi="Arial" w:cs="Arial"/>
          <w:sz w:val="22"/>
          <w:szCs w:val="22"/>
          <w:lang w:val="es-ES"/>
        </w:rPr>
        <w:t>5</w:t>
      </w:r>
      <w:r w:rsidRPr="00A566A7">
        <w:rPr>
          <w:rFonts w:ascii="Arial" w:hAnsi="Arial" w:cs="Arial"/>
          <w:sz w:val="22"/>
          <w:szCs w:val="22"/>
          <w:lang w:val="es-ES"/>
        </w:rPr>
        <w:t>,</w:t>
      </w:r>
      <w:r w:rsidR="009F41D2">
        <w:rPr>
          <w:rFonts w:ascii="Arial" w:hAnsi="Arial" w:cs="Arial"/>
          <w:sz w:val="22"/>
          <w:szCs w:val="22"/>
          <w:lang w:val="es-ES"/>
        </w:rPr>
        <w:t>7% a</w:t>
      </w:r>
      <w:r w:rsidRPr="00A566A7">
        <w:rPr>
          <w:rFonts w:ascii="Arial" w:hAnsi="Arial" w:cs="Arial"/>
          <w:sz w:val="22"/>
          <w:szCs w:val="22"/>
          <w:lang w:val="es-ES"/>
        </w:rPr>
        <w:t xml:space="preserve"> </w:t>
      </w:r>
      <w:r w:rsidR="00C60F8C" w:rsidRPr="00A566A7">
        <w:rPr>
          <w:rFonts w:ascii="Arial" w:hAnsi="Arial" w:cs="Arial"/>
          <w:sz w:val="22"/>
          <w:szCs w:val="22"/>
          <w:lang w:val="es-ES"/>
        </w:rPr>
        <w:t xml:space="preserve">30 de junio, </w:t>
      </w:r>
      <w:r w:rsidR="00763ECB">
        <w:rPr>
          <w:rFonts w:ascii="Arial" w:hAnsi="Arial" w:cs="Arial"/>
          <w:sz w:val="22"/>
          <w:szCs w:val="22"/>
          <w:lang w:val="es-ES"/>
        </w:rPr>
        <w:t xml:space="preserve">frente al 47,6% </w:t>
      </w:r>
      <w:r w:rsidR="007A706D">
        <w:rPr>
          <w:rFonts w:ascii="Arial" w:hAnsi="Arial" w:cs="Arial"/>
          <w:sz w:val="22"/>
          <w:szCs w:val="22"/>
          <w:lang w:val="es-ES"/>
        </w:rPr>
        <w:t>en</w:t>
      </w:r>
      <w:r w:rsidR="00763ECB">
        <w:rPr>
          <w:rFonts w:ascii="Arial" w:hAnsi="Arial" w:cs="Arial"/>
          <w:sz w:val="22"/>
          <w:szCs w:val="22"/>
          <w:lang w:val="es-ES"/>
        </w:rPr>
        <w:t xml:space="preserve"> la misma fecha de 2015. </w:t>
      </w:r>
      <w:r w:rsidR="00322492">
        <w:rPr>
          <w:rFonts w:ascii="Arial" w:hAnsi="Arial" w:cs="Arial"/>
          <w:sz w:val="22"/>
          <w:szCs w:val="22"/>
          <w:lang w:val="es-ES"/>
        </w:rPr>
        <w:t>La deuda financiera neta, situada en 15.832 millones de euros, baj</w:t>
      </w:r>
      <w:r w:rsidR="007A706D">
        <w:rPr>
          <w:rFonts w:ascii="Arial" w:hAnsi="Arial" w:cs="Arial"/>
          <w:sz w:val="22"/>
          <w:szCs w:val="22"/>
          <w:lang w:val="es-ES"/>
        </w:rPr>
        <w:t>ó</w:t>
      </w:r>
      <w:r w:rsidR="00322492">
        <w:rPr>
          <w:rFonts w:ascii="Arial" w:hAnsi="Arial" w:cs="Arial"/>
          <w:sz w:val="22"/>
          <w:szCs w:val="22"/>
          <w:lang w:val="es-ES"/>
        </w:rPr>
        <w:t xml:space="preserve"> el 5,4% respecto de la registrada en el  primer semestre del año pasado. </w:t>
      </w:r>
      <w:r w:rsidR="00C60F8C" w:rsidRPr="00A566A7">
        <w:rPr>
          <w:rFonts w:ascii="Arial" w:hAnsi="Arial" w:cs="Arial"/>
          <w:sz w:val="22"/>
          <w:szCs w:val="22"/>
          <w:lang w:val="es-ES"/>
        </w:rPr>
        <w:t xml:space="preserve">El </w:t>
      </w:r>
      <w:r w:rsidR="009F41D2">
        <w:rPr>
          <w:rFonts w:ascii="Arial" w:hAnsi="Arial" w:cs="Arial"/>
          <w:sz w:val="22"/>
          <w:szCs w:val="22"/>
          <w:lang w:val="es-ES"/>
        </w:rPr>
        <w:t>89,2</w:t>
      </w:r>
      <w:r w:rsidR="00C60F8C" w:rsidRPr="00A566A7">
        <w:rPr>
          <w:rFonts w:ascii="Arial" w:hAnsi="Arial" w:cs="Arial"/>
          <w:sz w:val="22"/>
          <w:szCs w:val="22"/>
          <w:lang w:val="es-ES"/>
        </w:rPr>
        <w:t>% de la deuda tiene vencimiento igual o posterior al año 201</w:t>
      </w:r>
      <w:r w:rsidR="009F41D2">
        <w:rPr>
          <w:rFonts w:ascii="Arial" w:hAnsi="Arial" w:cs="Arial"/>
          <w:sz w:val="22"/>
          <w:szCs w:val="22"/>
          <w:lang w:val="es-ES"/>
        </w:rPr>
        <w:t>8</w:t>
      </w:r>
      <w:r w:rsidR="00C60F8C" w:rsidRPr="00A566A7">
        <w:rPr>
          <w:rFonts w:ascii="Arial" w:hAnsi="Arial" w:cs="Arial"/>
          <w:sz w:val="22"/>
          <w:szCs w:val="22"/>
          <w:lang w:val="es-ES"/>
        </w:rPr>
        <w:t xml:space="preserve"> y su vida media </w:t>
      </w:r>
      <w:r w:rsidR="009F41D2">
        <w:rPr>
          <w:rFonts w:ascii="Arial" w:hAnsi="Arial" w:cs="Arial"/>
          <w:sz w:val="22"/>
          <w:szCs w:val="22"/>
          <w:lang w:val="es-ES"/>
        </w:rPr>
        <w:t>se sitúa</w:t>
      </w:r>
      <w:r w:rsidR="00C60F8C" w:rsidRPr="00A566A7">
        <w:rPr>
          <w:rFonts w:ascii="Arial" w:hAnsi="Arial" w:cs="Arial"/>
          <w:sz w:val="22"/>
          <w:szCs w:val="22"/>
          <w:lang w:val="es-ES"/>
        </w:rPr>
        <w:t xml:space="preserve"> </w:t>
      </w:r>
      <w:r w:rsidR="009F41D2">
        <w:rPr>
          <w:rFonts w:ascii="Arial" w:hAnsi="Arial" w:cs="Arial"/>
          <w:sz w:val="22"/>
          <w:szCs w:val="22"/>
          <w:lang w:val="es-ES"/>
        </w:rPr>
        <w:t xml:space="preserve">en </w:t>
      </w:r>
      <w:r w:rsidR="00C60F8C" w:rsidRPr="00A566A7">
        <w:rPr>
          <w:rFonts w:ascii="Arial" w:hAnsi="Arial" w:cs="Arial"/>
          <w:sz w:val="22"/>
          <w:szCs w:val="22"/>
          <w:lang w:val="es-ES"/>
        </w:rPr>
        <w:t>5</w:t>
      </w:r>
      <w:r w:rsidR="009F41D2">
        <w:rPr>
          <w:rFonts w:ascii="Arial" w:hAnsi="Arial" w:cs="Arial"/>
          <w:sz w:val="22"/>
          <w:szCs w:val="22"/>
          <w:lang w:val="es-ES"/>
        </w:rPr>
        <w:t>,4</w:t>
      </w:r>
      <w:r w:rsidR="00C60F8C" w:rsidRPr="00A566A7">
        <w:rPr>
          <w:rFonts w:ascii="Arial" w:hAnsi="Arial" w:cs="Arial"/>
          <w:sz w:val="22"/>
          <w:szCs w:val="22"/>
          <w:lang w:val="es-ES"/>
        </w:rPr>
        <w:t xml:space="preserve"> años. </w:t>
      </w:r>
    </w:p>
    <w:p w:rsidR="00C60F8C" w:rsidRPr="00A566A7" w:rsidRDefault="00C60F8C" w:rsidP="00CF4EC0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60F8C" w:rsidRPr="00A566A7" w:rsidRDefault="005952CC" w:rsidP="00CF4EC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566A7">
        <w:rPr>
          <w:rFonts w:ascii="Arial" w:hAnsi="Arial" w:cs="Arial"/>
          <w:sz w:val="22"/>
          <w:szCs w:val="22"/>
          <w:lang w:val="es-ES"/>
        </w:rPr>
        <w:t>GAS NATURAL FENOSA contaba</w:t>
      </w:r>
      <w:r w:rsidR="00C60F8C" w:rsidRPr="00A566A7">
        <w:rPr>
          <w:rFonts w:ascii="Arial" w:hAnsi="Arial" w:cs="Arial"/>
          <w:sz w:val="22"/>
          <w:szCs w:val="22"/>
          <w:lang w:val="es-ES"/>
        </w:rPr>
        <w:t xml:space="preserve">, a cierre del semestre, con una disponibilidad de liquidez de </w:t>
      </w:r>
      <w:r w:rsidR="009F41D2">
        <w:rPr>
          <w:rFonts w:ascii="Arial" w:hAnsi="Arial" w:cs="Arial"/>
          <w:sz w:val="22"/>
          <w:szCs w:val="22"/>
          <w:lang w:val="es-ES"/>
        </w:rPr>
        <w:t>11.000</w:t>
      </w:r>
      <w:r w:rsidR="00C60F8C" w:rsidRPr="00A566A7">
        <w:rPr>
          <w:rFonts w:ascii="Arial" w:hAnsi="Arial" w:cs="Arial"/>
          <w:sz w:val="22"/>
          <w:szCs w:val="22"/>
          <w:lang w:val="es-ES"/>
        </w:rPr>
        <w:t xml:space="preserve"> millones, equivalente a todas las obligaciones financieras durante más de 24 meses. </w:t>
      </w:r>
    </w:p>
    <w:p w:rsidR="00CF4EC0" w:rsidRPr="00A566A7" w:rsidRDefault="00CF4EC0" w:rsidP="00CF4EC0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8592B" w:rsidRPr="00A566A7" w:rsidRDefault="00C97105" w:rsidP="001543EC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Dividendo a cuenta el 27 de septiembre</w:t>
      </w:r>
    </w:p>
    <w:p w:rsidR="00B26F3E" w:rsidRPr="00A566A7" w:rsidRDefault="00B26F3E" w:rsidP="001543E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94696B" w:rsidRDefault="00C97105" w:rsidP="00856416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El Consejo de Administración </w:t>
      </w:r>
      <w:r w:rsidR="007A706D" w:rsidRPr="00AF0E34">
        <w:rPr>
          <w:rFonts w:ascii="Arial" w:hAnsi="Arial" w:cs="Arial"/>
          <w:b/>
          <w:sz w:val="22"/>
          <w:szCs w:val="22"/>
          <w:lang w:val="es-ES"/>
        </w:rPr>
        <w:t>aprobó</w:t>
      </w:r>
      <w:r w:rsidRPr="00AF0E34">
        <w:rPr>
          <w:rFonts w:ascii="Arial" w:hAnsi="Arial" w:cs="Arial"/>
          <w:b/>
          <w:sz w:val="22"/>
          <w:szCs w:val="22"/>
          <w:lang w:val="es-ES"/>
        </w:rPr>
        <w:t xml:space="preserve"> un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94696B">
        <w:rPr>
          <w:rFonts w:ascii="Arial" w:hAnsi="Arial" w:cs="Arial"/>
          <w:b/>
          <w:sz w:val="22"/>
          <w:szCs w:val="22"/>
          <w:lang w:val="es-ES"/>
        </w:rPr>
        <w:t>dividendo a cuenta del ejercicio 2016 de 0,33</w:t>
      </w:r>
      <w:r w:rsidR="0094696B">
        <w:rPr>
          <w:rFonts w:ascii="Arial" w:hAnsi="Arial" w:cs="Arial"/>
          <w:b/>
          <w:sz w:val="22"/>
          <w:szCs w:val="22"/>
          <w:lang w:val="es-ES"/>
        </w:rPr>
        <w:t>0</w:t>
      </w:r>
      <w:r w:rsidRPr="0094696B">
        <w:rPr>
          <w:rFonts w:ascii="Arial" w:hAnsi="Arial" w:cs="Arial"/>
          <w:b/>
          <w:sz w:val="22"/>
          <w:szCs w:val="22"/>
          <w:lang w:val="es-ES"/>
        </w:rPr>
        <w:t xml:space="preserve"> euros por acción</w:t>
      </w:r>
      <w:r w:rsidR="0094696B" w:rsidRPr="0094696B">
        <w:rPr>
          <w:rFonts w:ascii="Arial" w:hAnsi="Arial" w:cs="Arial"/>
          <w:b/>
          <w:sz w:val="22"/>
          <w:szCs w:val="22"/>
          <w:lang w:val="es-ES"/>
        </w:rPr>
        <w:t>,</w:t>
      </w:r>
      <w:r w:rsidRPr="0094696B">
        <w:rPr>
          <w:rFonts w:ascii="Arial" w:hAnsi="Arial" w:cs="Arial"/>
          <w:b/>
          <w:sz w:val="22"/>
          <w:szCs w:val="22"/>
          <w:lang w:val="es-ES"/>
        </w:rPr>
        <w:t xml:space="preserve"> que será </w:t>
      </w:r>
      <w:r w:rsidR="0094696B">
        <w:rPr>
          <w:rFonts w:ascii="Arial" w:hAnsi="Arial" w:cs="Arial"/>
          <w:b/>
          <w:sz w:val="22"/>
          <w:szCs w:val="22"/>
          <w:lang w:val="es-ES"/>
        </w:rPr>
        <w:t>abonado</w:t>
      </w:r>
      <w:r w:rsidRPr="0094696B">
        <w:rPr>
          <w:rFonts w:ascii="Arial" w:hAnsi="Arial" w:cs="Arial"/>
          <w:b/>
          <w:sz w:val="22"/>
          <w:szCs w:val="22"/>
          <w:lang w:val="es-ES"/>
        </w:rPr>
        <w:t xml:space="preserve"> íntegramente en efectivo el próximo 27 de septiembre</w:t>
      </w:r>
      <w:r>
        <w:rPr>
          <w:rFonts w:ascii="Arial" w:hAnsi="Arial" w:cs="Arial"/>
          <w:sz w:val="22"/>
          <w:szCs w:val="22"/>
          <w:lang w:val="es-ES"/>
        </w:rPr>
        <w:t>.</w:t>
      </w:r>
      <w:r w:rsidR="0094696B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94696B" w:rsidRDefault="0094696B" w:rsidP="0085641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97105" w:rsidRDefault="0094696B" w:rsidP="00856416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Este pago forma parte de la política de dividendos de GAS NATURAL FENOSA para el periodo 2016-2018, que prevé un </w:t>
      </w:r>
      <w:proofErr w:type="spellStart"/>
      <w:r w:rsidRPr="0094696B">
        <w:rPr>
          <w:rFonts w:ascii="Arial" w:hAnsi="Arial" w:cs="Arial"/>
          <w:i/>
          <w:sz w:val="22"/>
          <w:szCs w:val="22"/>
          <w:lang w:val="es-ES"/>
        </w:rPr>
        <w:t>pay</w:t>
      </w:r>
      <w:proofErr w:type="spellEnd"/>
      <w:r w:rsidRPr="0094696B">
        <w:rPr>
          <w:rFonts w:ascii="Arial" w:hAnsi="Arial" w:cs="Arial"/>
          <w:i/>
          <w:sz w:val="22"/>
          <w:szCs w:val="22"/>
          <w:lang w:val="es-ES"/>
        </w:rPr>
        <w:t xml:space="preserve"> </w:t>
      </w:r>
      <w:proofErr w:type="spellStart"/>
      <w:r w:rsidRPr="0094696B">
        <w:rPr>
          <w:rFonts w:ascii="Arial" w:hAnsi="Arial" w:cs="Arial"/>
          <w:i/>
          <w:sz w:val="22"/>
          <w:szCs w:val="22"/>
          <w:lang w:val="es-ES"/>
        </w:rPr>
        <w:t>out</w:t>
      </w:r>
      <w:proofErr w:type="spellEnd"/>
      <w:r w:rsidR="00BF307D">
        <w:rPr>
          <w:rFonts w:ascii="Arial" w:hAnsi="Arial" w:cs="Arial"/>
          <w:sz w:val="22"/>
          <w:szCs w:val="22"/>
          <w:lang w:val="es-ES"/>
        </w:rPr>
        <w:t xml:space="preserve"> anual d</w:t>
      </w:r>
      <w:r>
        <w:rPr>
          <w:rFonts w:ascii="Arial" w:hAnsi="Arial" w:cs="Arial"/>
          <w:sz w:val="22"/>
          <w:szCs w:val="22"/>
          <w:lang w:val="es-ES"/>
        </w:rPr>
        <w:t xml:space="preserve">el 70% en el trienio, con un mínimo de un euro por acción. La nueva política de dividendos </w:t>
      </w:r>
      <w:r w:rsidR="00763ECB">
        <w:rPr>
          <w:rFonts w:ascii="Arial" w:hAnsi="Arial" w:cs="Arial"/>
          <w:sz w:val="22"/>
          <w:szCs w:val="22"/>
          <w:lang w:val="es-ES"/>
        </w:rPr>
        <w:t>adelanta</w:t>
      </w:r>
      <w:r>
        <w:rPr>
          <w:rFonts w:ascii="Arial" w:hAnsi="Arial" w:cs="Arial"/>
          <w:sz w:val="22"/>
          <w:szCs w:val="22"/>
          <w:lang w:val="es-ES"/>
        </w:rPr>
        <w:t xml:space="preserve"> a septiembre el pago del dividendo a cuenta que tradicionalmente se cobraba </w:t>
      </w:r>
      <w:r w:rsidR="000E4232">
        <w:rPr>
          <w:rFonts w:ascii="Arial" w:hAnsi="Arial" w:cs="Arial"/>
          <w:sz w:val="22"/>
          <w:szCs w:val="22"/>
          <w:lang w:val="es-ES"/>
        </w:rPr>
        <w:t>en enero del siguiente año.</w:t>
      </w:r>
    </w:p>
    <w:p w:rsidR="00C97105" w:rsidRDefault="00C97105" w:rsidP="0085641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EB4BF2" w:rsidRPr="00995938" w:rsidRDefault="00EB4BF2" w:rsidP="00EB4B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21A44">
        <w:rPr>
          <w:rFonts w:ascii="Arial" w:hAnsi="Arial" w:cs="Arial"/>
          <w:b/>
          <w:bCs/>
          <w:sz w:val="22"/>
          <w:szCs w:val="22"/>
          <w:u w:val="single"/>
        </w:rPr>
        <w:t>Distribución de gas en España</w:t>
      </w:r>
      <w:r w:rsidRPr="0099593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EB4BF2" w:rsidRPr="00995938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Pr="00995938" w:rsidRDefault="00EB4BF2" w:rsidP="00EB4BF2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El </w:t>
      </w:r>
      <w:r w:rsidRPr="00995938">
        <w:rPr>
          <w:rFonts w:ascii="Arial" w:hAnsi="Arial" w:cs="Arial"/>
          <w:b/>
          <w:bCs/>
          <w:sz w:val="22"/>
          <w:szCs w:val="22"/>
        </w:rPr>
        <w:t>EBITDA de la actividad de distribución de gas en España</w:t>
      </w:r>
      <w:r w:rsidRPr="00995938">
        <w:rPr>
          <w:rFonts w:ascii="Arial" w:hAnsi="Arial" w:cs="Arial"/>
          <w:sz w:val="22"/>
          <w:szCs w:val="22"/>
        </w:rPr>
        <w:t xml:space="preserve"> alcanzó los </w:t>
      </w:r>
      <w:r>
        <w:rPr>
          <w:rFonts w:ascii="Arial" w:hAnsi="Arial" w:cs="Arial"/>
          <w:sz w:val="22"/>
          <w:szCs w:val="22"/>
        </w:rPr>
        <w:t>424</w:t>
      </w:r>
      <w:r w:rsidRPr="00995938">
        <w:rPr>
          <w:rFonts w:ascii="Arial" w:hAnsi="Arial" w:cs="Arial"/>
          <w:b/>
          <w:sz w:val="22"/>
          <w:szCs w:val="22"/>
        </w:rPr>
        <w:t xml:space="preserve"> </w:t>
      </w:r>
      <w:r w:rsidRPr="00995938">
        <w:rPr>
          <w:rFonts w:ascii="Arial" w:hAnsi="Arial" w:cs="Arial"/>
          <w:sz w:val="22"/>
          <w:szCs w:val="22"/>
        </w:rPr>
        <w:t xml:space="preserve">millones de euros, </w:t>
      </w:r>
      <w:r w:rsidR="00A566A7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2,8% menos que en el mismo periodo del año anterior. </w:t>
      </w:r>
    </w:p>
    <w:p w:rsidR="00EB4BF2" w:rsidRPr="00995938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95938">
        <w:rPr>
          <w:rFonts w:ascii="Arial" w:hAnsi="Arial" w:cs="Arial"/>
          <w:b/>
          <w:sz w:val="22"/>
          <w:szCs w:val="22"/>
          <w:lang w:val="es-ES"/>
        </w:rPr>
        <w:t>Las ventas de la actividad regulada de gas en España</w:t>
      </w:r>
      <w:r w:rsidRPr="00995938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aumentaron </w:t>
      </w:r>
      <w:r w:rsidR="00BF307D">
        <w:rPr>
          <w:rFonts w:ascii="Arial" w:hAnsi="Arial" w:cs="Arial"/>
          <w:sz w:val="22"/>
          <w:szCs w:val="22"/>
          <w:lang w:val="es-ES"/>
        </w:rPr>
        <w:t>el</w:t>
      </w:r>
      <w:r>
        <w:rPr>
          <w:rFonts w:ascii="Arial" w:hAnsi="Arial" w:cs="Arial"/>
          <w:sz w:val="22"/>
          <w:szCs w:val="22"/>
          <w:lang w:val="es-ES"/>
        </w:rPr>
        <w:t xml:space="preserve"> 3,6%, hasta los 94.396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GWh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. El </w:t>
      </w:r>
      <w:r w:rsidR="00A566A7">
        <w:rPr>
          <w:rFonts w:ascii="Arial" w:hAnsi="Arial" w:cs="Arial"/>
          <w:sz w:val="22"/>
          <w:szCs w:val="22"/>
          <w:lang w:val="es-ES"/>
        </w:rPr>
        <w:t xml:space="preserve">incremento se debe a </w:t>
      </w:r>
      <w:r>
        <w:rPr>
          <w:rFonts w:ascii="Arial" w:hAnsi="Arial" w:cs="Arial"/>
          <w:sz w:val="22"/>
          <w:szCs w:val="22"/>
          <w:lang w:val="es-ES"/>
        </w:rPr>
        <w:t xml:space="preserve">la </w:t>
      </w:r>
      <w:r w:rsidRPr="00C47DDA">
        <w:rPr>
          <w:rFonts w:ascii="Arial" w:hAnsi="Arial" w:cs="Arial"/>
          <w:sz w:val="22"/>
          <w:szCs w:val="22"/>
          <w:lang w:val="es-ES"/>
        </w:rPr>
        <w:t>recuperación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C47DDA">
        <w:rPr>
          <w:rFonts w:ascii="Arial" w:hAnsi="Arial" w:cs="Arial"/>
          <w:sz w:val="22"/>
          <w:szCs w:val="22"/>
          <w:lang w:val="es-ES"/>
        </w:rPr>
        <w:t xml:space="preserve"> en los últimos tres meses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C47DDA">
        <w:rPr>
          <w:rFonts w:ascii="Arial" w:hAnsi="Arial" w:cs="Arial"/>
          <w:sz w:val="22"/>
          <w:szCs w:val="22"/>
          <w:lang w:val="es-ES"/>
        </w:rPr>
        <w:t xml:space="preserve"> de la demanda </w:t>
      </w:r>
      <w:r>
        <w:rPr>
          <w:rFonts w:ascii="Arial" w:hAnsi="Arial" w:cs="Arial"/>
          <w:sz w:val="22"/>
          <w:szCs w:val="22"/>
          <w:lang w:val="es-ES"/>
        </w:rPr>
        <w:t xml:space="preserve">en los mercados </w:t>
      </w:r>
      <w:r w:rsidRPr="00C47DDA">
        <w:rPr>
          <w:rFonts w:ascii="Arial" w:hAnsi="Arial" w:cs="Arial"/>
          <w:sz w:val="22"/>
          <w:szCs w:val="22"/>
          <w:lang w:val="es-ES"/>
        </w:rPr>
        <w:t>residencial</w:t>
      </w:r>
      <w:r>
        <w:rPr>
          <w:rFonts w:ascii="Arial" w:hAnsi="Arial" w:cs="Arial"/>
          <w:sz w:val="22"/>
          <w:szCs w:val="22"/>
          <w:lang w:val="es-ES"/>
        </w:rPr>
        <w:t xml:space="preserve"> e </w:t>
      </w:r>
      <w:r w:rsidRPr="00C47DDA">
        <w:rPr>
          <w:rFonts w:ascii="Arial" w:hAnsi="Arial" w:cs="Arial"/>
          <w:sz w:val="22"/>
          <w:szCs w:val="22"/>
          <w:lang w:val="es-ES"/>
        </w:rPr>
        <w:t>industrial y</w:t>
      </w:r>
      <w:r>
        <w:rPr>
          <w:rFonts w:ascii="Arial" w:hAnsi="Arial" w:cs="Arial"/>
          <w:sz w:val="22"/>
          <w:szCs w:val="22"/>
          <w:lang w:val="es-ES"/>
        </w:rPr>
        <w:t>, especialmente, e</w:t>
      </w:r>
      <w:r w:rsidRPr="00C47DDA">
        <w:rPr>
          <w:rFonts w:ascii="Arial" w:hAnsi="Arial" w:cs="Arial"/>
          <w:sz w:val="22"/>
          <w:szCs w:val="22"/>
          <w:lang w:val="es-ES"/>
        </w:rPr>
        <w:t>n el sector del transporte</w:t>
      </w:r>
      <w:r>
        <w:rPr>
          <w:rFonts w:ascii="Arial" w:hAnsi="Arial" w:cs="Arial"/>
          <w:sz w:val="22"/>
          <w:szCs w:val="22"/>
          <w:lang w:val="es-ES"/>
        </w:rPr>
        <w:t xml:space="preserve"> y </w:t>
      </w:r>
      <w:r w:rsidR="00A566A7">
        <w:rPr>
          <w:rFonts w:ascii="Arial" w:hAnsi="Arial" w:cs="Arial"/>
          <w:sz w:val="22"/>
          <w:szCs w:val="22"/>
          <w:lang w:val="es-ES"/>
        </w:rPr>
        <w:t xml:space="preserve">de la industria de </w:t>
      </w:r>
      <w:r w:rsidR="00536A2F">
        <w:rPr>
          <w:rFonts w:ascii="Arial" w:hAnsi="Arial" w:cs="Arial"/>
          <w:sz w:val="22"/>
          <w:szCs w:val="22"/>
          <w:lang w:val="es-ES"/>
        </w:rPr>
        <w:t>gran</w:t>
      </w:r>
      <w:r w:rsidR="00A566A7">
        <w:rPr>
          <w:rFonts w:ascii="Arial" w:hAnsi="Arial" w:cs="Arial"/>
          <w:sz w:val="22"/>
          <w:szCs w:val="22"/>
          <w:lang w:val="es-ES"/>
        </w:rPr>
        <w:t xml:space="preserve"> consumo. 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 xml:space="preserve">A 30 de junio, </w:t>
      </w:r>
      <w:r w:rsidRPr="00995938">
        <w:rPr>
          <w:rFonts w:ascii="Arial" w:hAnsi="Arial" w:cs="Arial"/>
          <w:sz w:val="22"/>
          <w:szCs w:val="22"/>
        </w:rPr>
        <w:t xml:space="preserve">la compañía tenía </w:t>
      </w:r>
      <w:r>
        <w:rPr>
          <w:rFonts w:ascii="Arial" w:hAnsi="Arial" w:cs="Arial"/>
          <w:sz w:val="22"/>
          <w:szCs w:val="22"/>
        </w:rPr>
        <w:t>5.302.000</w:t>
      </w:r>
      <w:r w:rsidRPr="00995938">
        <w:rPr>
          <w:rFonts w:ascii="Arial" w:hAnsi="Arial" w:cs="Arial"/>
          <w:b/>
          <w:bCs/>
          <w:sz w:val="22"/>
          <w:szCs w:val="22"/>
        </w:rPr>
        <w:t xml:space="preserve"> puntos de suministro </w:t>
      </w:r>
      <w:r>
        <w:rPr>
          <w:rFonts w:ascii="Arial" w:hAnsi="Arial" w:cs="Arial"/>
          <w:bCs/>
          <w:sz w:val="22"/>
          <w:szCs w:val="22"/>
        </w:rPr>
        <w:t>(+1</w:t>
      </w:r>
      <w:r w:rsidRPr="00995938">
        <w:rPr>
          <w:rFonts w:ascii="Arial" w:hAnsi="Arial" w:cs="Arial"/>
          <w:bCs/>
          <w:sz w:val="22"/>
          <w:szCs w:val="22"/>
        </w:rPr>
        <w:t>%)</w:t>
      </w:r>
      <w:r w:rsidRPr="00995938">
        <w:rPr>
          <w:rFonts w:ascii="Arial" w:hAnsi="Arial" w:cs="Arial"/>
          <w:sz w:val="22"/>
          <w:szCs w:val="22"/>
        </w:rPr>
        <w:t xml:space="preserve"> y la red de distribución alcanzó los </w:t>
      </w:r>
      <w:r>
        <w:rPr>
          <w:rFonts w:ascii="Arial" w:hAnsi="Arial" w:cs="Arial"/>
          <w:sz w:val="22"/>
          <w:szCs w:val="22"/>
        </w:rPr>
        <w:t xml:space="preserve">51.694 </w:t>
      </w:r>
      <w:r w:rsidRPr="00995938">
        <w:rPr>
          <w:rFonts w:ascii="Arial" w:hAnsi="Arial" w:cs="Arial"/>
          <w:sz w:val="22"/>
          <w:szCs w:val="22"/>
        </w:rPr>
        <w:t xml:space="preserve">kilómetros, </w:t>
      </w:r>
      <w:r w:rsidR="00536A2F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4,2 % más que a cierre del primer semestre del año anterior. 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Pr="00995938" w:rsidRDefault="00EB4BF2" w:rsidP="00EB4B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533AA">
        <w:rPr>
          <w:rFonts w:ascii="Arial" w:hAnsi="Arial" w:cs="Arial"/>
          <w:b/>
          <w:bCs/>
          <w:sz w:val="22"/>
          <w:szCs w:val="22"/>
          <w:u w:val="single"/>
        </w:rPr>
        <w:t>Distribución de gas en Italia</w:t>
      </w:r>
      <w:r w:rsidRPr="0099593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br/>
        <w:t xml:space="preserve">El </w:t>
      </w:r>
      <w:r w:rsidRPr="00995938">
        <w:rPr>
          <w:rFonts w:ascii="Arial" w:hAnsi="Arial" w:cs="Arial"/>
          <w:b/>
          <w:bCs/>
          <w:sz w:val="22"/>
          <w:szCs w:val="22"/>
        </w:rPr>
        <w:t>EBITDA de la actividad de distribución de gas en Italia</w:t>
      </w:r>
      <w:r w:rsidRPr="00995938">
        <w:rPr>
          <w:rFonts w:ascii="Arial" w:hAnsi="Arial" w:cs="Arial"/>
          <w:sz w:val="22"/>
          <w:szCs w:val="22"/>
        </w:rPr>
        <w:t xml:space="preserve"> fue de </w:t>
      </w:r>
      <w:r>
        <w:rPr>
          <w:rFonts w:ascii="Arial" w:hAnsi="Arial" w:cs="Arial"/>
          <w:sz w:val="22"/>
          <w:szCs w:val="22"/>
        </w:rPr>
        <w:t>29</w:t>
      </w:r>
      <w:r w:rsidRPr="00995938">
        <w:rPr>
          <w:rFonts w:ascii="Arial" w:hAnsi="Arial" w:cs="Arial"/>
          <w:sz w:val="22"/>
          <w:szCs w:val="22"/>
        </w:rPr>
        <w:t xml:space="preserve"> millones de euros, </w:t>
      </w:r>
      <w:r w:rsidR="00C40F08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12,1% menos </w:t>
      </w:r>
      <w:r w:rsidRPr="00995938">
        <w:rPr>
          <w:rFonts w:ascii="Arial" w:hAnsi="Arial" w:cs="Arial"/>
          <w:sz w:val="22"/>
          <w:szCs w:val="22"/>
        </w:rPr>
        <w:t xml:space="preserve">que en </w:t>
      </w:r>
      <w:r>
        <w:rPr>
          <w:rFonts w:ascii="Arial" w:hAnsi="Arial" w:cs="Arial"/>
          <w:sz w:val="22"/>
          <w:szCs w:val="22"/>
        </w:rPr>
        <w:t>el mismo periodo de</w:t>
      </w:r>
      <w:r w:rsidR="00C40F08">
        <w:rPr>
          <w:rFonts w:ascii="Arial" w:hAnsi="Arial" w:cs="Arial"/>
          <w:sz w:val="22"/>
          <w:szCs w:val="22"/>
        </w:rPr>
        <w:t xml:space="preserve"> 2015</w:t>
      </w:r>
      <w:r>
        <w:rPr>
          <w:rFonts w:ascii="Arial" w:hAnsi="Arial" w:cs="Arial"/>
          <w:sz w:val="22"/>
          <w:szCs w:val="22"/>
        </w:rPr>
        <w:t>, debido a la menor remuneración por actualización del WACC reconocido por el regulador italiano como consecuencia de la reducción de la tasa libre de riesgo</w:t>
      </w:r>
      <w:r w:rsidRPr="00995938">
        <w:rPr>
          <w:rFonts w:ascii="Arial" w:hAnsi="Arial" w:cs="Arial"/>
          <w:sz w:val="22"/>
          <w:szCs w:val="22"/>
        </w:rPr>
        <w:t xml:space="preserve">. </w:t>
      </w:r>
      <w:r w:rsidR="00C40F08">
        <w:rPr>
          <w:rFonts w:ascii="Arial" w:hAnsi="Arial" w:cs="Arial"/>
          <w:sz w:val="22"/>
          <w:szCs w:val="22"/>
        </w:rPr>
        <w:t>Las</w:t>
      </w:r>
      <w:r>
        <w:rPr>
          <w:rFonts w:ascii="Arial" w:hAnsi="Arial" w:cs="Arial"/>
          <w:sz w:val="22"/>
          <w:szCs w:val="22"/>
        </w:rPr>
        <w:t xml:space="preserve"> ventas en el mercado doméstico (2.189 </w:t>
      </w:r>
      <w:proofErr w:type="spellStart"/>
      <w:r>
        <w:rPr>
          <w:rFonts w:ascii="Arial" w:hAnsi="Arial" w:cs="Arial"/>
          <w:sz w:val="22"/>
          <w:szCs w:val="22"/>
        </w:rPr>
        <w:t>GWh</w:t>
      </w:r>
      <w:proofErr w:type="spellEnd"/>
      <w:r>
        <w:rPr>
          <w:rFonts w:ascii="Arial" w:hAnsi="Arial" w:cs="Arial"/>
          <w:sz w:val="22"/>
          <w:szCs w:val="22"/>
        </w:rPr>
        <w:t xml:space="preserve">) se redujeron </w:t>
      </w:r>
      <w:r w:rsidR="00C40F08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11,5% respecto al año 2015 por una climatología no favorable. 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Default="00EB4BF2" w:rsidP="00EB4B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95938">
        <w:rPr>
          <w:rFonts w:ascii="Arial" w:hAnsi="Arial" w:cs="Arial"/>
          <w:sz w:val="22"/>
          <w:szCs w:val="22"/>
        </w:rPr>
        <w:lastRenderedPageBreak/>
        <w:t xml:space="preserve">GAS NATURAL FENOSA alcanzó los </w:t>
      </w:r>
      <w:r>
        <w:rPr>
          <w:rFonts w:ascii="Arial" w:hAnsi="Arial" w:cs="Arial"/>
          <w:b/>
          <w:sz w:val="22"/>
          <w:szCs w:val="22"/>
        </w:rPr>
        <w:t>458</w:t>
      </w:r>
      <w:r w:rsidRPr="00995938">
        <w:rPr>
          <w:rFonts w:ascii="Arial" w:hAnsi="Arial" w:cs="Arial"/>
          <w:b/>
          <w:sz w:val="22"/>
          <w:szCs w:val="22"/>
        </w:rPr>
        <w:t>.000 puntos de suministro en Italia</w:t>
      </w:r>
      <w:r w:rsidRPr="0099593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con un ligero incremento respecto al mismo periodo del año anterior, mientras que la </w:t>
      </w:r>
      <w:r>
        <w:rPr>
          <w:rFonts w:ascii="Arial" w:hAnsi="Arial" w:cs="Arial"/>
          <w:b/>
          <w:sz w:val="22"/>
          <w:szCs w:val="22"/>
        </w:rPr>
        <w:t xml:space="preserve">red de distribución sumó 86 kilómetros, </w:t>
      </w:r>
      <w:r>
        <w:rPr>
          <w:rFonts w:ascii="Arial" w:hAnsi="Arial" w:cs="Arial"/>
          <w:sz w:val="22"/>
          <w:szCs w:val="22"/>
        </w:rPr>
        <w:t>hasta los 7.210</w:t>
      </w:r>
      <w:r w:rsidR="00BF307D">
        <w:rPr>
          <w:rFonts w:ascii="Arial" w:hAnsi="Arial" w:cs="Arial"/>
          <w:sz w:val="22"/>
          <w:szCs w:val="22"/>
        </w:rPr>
        <w:t xml:space="preserve"> km</w:t>
      </w:r>
      <w:r>
        <w:rPr>
          <w:rFonts w:ascii="Arial" w:hAnsi="Arial" w:cs="Arial"/>
          <w:sz w:val="22"/>
          <w:szCs w:val="22"/>
        </w:rPr>
        <w:t>.</w:t>
      </w:r>
    </w:p>
    <w:p w:rsidR="007A706D" w:rsidRDefault="007A706D" w:rsidP="00EB4B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B4BF2" w:rsidRPr="00995938" w:rsidRDefault="00EB4BF2" w:rsidP="00EB4B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95938">
        <w:rPr>
          <w:rFonts w:ascii="Arial" w:hAnsi="Arial" w:cs="Arial"/>
          <w:b/>
          <w:bCs/>
          <w:sz w:val="22"/>
          <w:szCs w:val="22"/>
          <w:u w:val="single"/>
        </w:rPr>
        <w:t>Distribución de gas en Latinoamérica</w:t>
      </w:r>
    </w:p>
    <w:p w:rsidR="00EB4BF2" w:rsidRPr="00AF0E34" w:rsidRDefault="00EB4BF2" w:rsidP="00EB4BF2">
      <w:pPr>
        <w:jc w:val="both"/>
        <w:rPr>
          <w:rFonts w:ascii="Arial" w:hAnsi="Arial" w:cs="Arial"/>
          <w:b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br/>
      </w:r>
      <w:r w:rsidR="00C40F08">
        <w:rPr>
          <w:rFonts w:ascii="Arial" w:hAnsi="Arial" w:cs="Arial"/>
          <w:sz w:val="22"/>
          <w:szCs w:val="22"/>
        </w:rPr>
        <w:t xml:space="preserve">El </w:t>
      </w:r>
      <w:r w:rsidRPr="00995938">
        <w:rPr>
          <w:rFonts w:ascii="Arial" w:hAnsi="Arial" w:cs="Arial"/>
          <w:b/>
          <w:bCs/>
          <w:sz w:val="22"/>
          <w:szCs w:val="22"/>
        </w:rPr>
        <w:t>EBITDA de la distribución de gas en Latinoamérica</w:t>
      </w:r>
      <w:r w:rsidRPr="00995938">
        <w:rPr>
          <w:rFonts w:ascii="Arial" w:hAnsi="Arial" w:cs="Arial"/>
          <w:sz w:val="22"/>
          <w:szCs w:val="22"/>
        </w:rPr>
        <w:t xml:space="preserve"> alcanzó los </w:t>
      </w:r>
      <w:r>
        <w:rPr>
          <w:rFonts w:ascii="Arial" w:hAnsi="Arial" w:cs="Arial"/>
          <w:sz w:val="22"/>
          <w:szCs w:val="22"/>
        </w:rPr>
        <w:t>377</w:t>
      </w:r>
      <w:r w:rsidRPr="00995938">
        <w:rPr>
          <w:rFonts w:ascii="Arial" w:hAnsi="Arial" w:cs="Arial"/>
          <w:sz w:val="22"/>
          <w:szCs w:val="22"/>
        </w:rPr>
        <w:t xml:space="preserve"> millones de euros, </w:t>
      </w:r>
      <w:r w:rsidR="00C40F08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8,5% menos, debido al comportamiento de las divisas</w:t>
      </w:r>
      <w:r w:rsidRPr="00A600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Argentina (-36,7%), México (-15%), Colombia (-19,6%), Brasil (-18,5%) y Chile (-11%). </w:t>
      </w:r>
      <w:r w:rsidRPr="00AF0E34">
        <w:rPr>
          <w:rFonts w:ascii="Arial" w:hAnsi="Arial" w:cs="Arial"/>
          <w:b/>
          <w:sz w:val="22"/>
          <w:szCs w:val="22"/>
        </w:rPr>
        <w:t xml:space="preserve">Sin considerar el efecto del tipo de cambio, el EBITDA se incrementaría </w:t>
      </w:r>
      <w:r w:rsidR="00C40F08" w:rsidRPr="00AF0E34">
        <w:rPr>
          <w:rFonts w:ascii="Arial" w:hAnsi="Arial" w:cs="Arial"/>
          <w:b/>
          <w:sz w:val="22"/>
          <w:szCs w:val="22"/>
        </w:rPr>
        <w:t>el</w:t>
      </w:r>
      <w:r w:rsidRPr="00AF0E34">
        <w:rPr>
          <w:rFonts w:ascii="Arial" w:hAnsi="Arial" w:cs="Arial"/>
          <w:b/>
          <w:sz w:val="22"/>
          <w:szCs w:val="22"/>
        </w:rPr>
        <w:t xml:space="preserve"> 8,7%.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Default="00EB4BF2" w:rsidP="00EB4BF2">
      <w:pPr>
        <w:jc w:val="both"/>
        <w:rPr>
          <w:rFonts w:ascii="Arial" w:hAnsi="Arial" w:cs="Arial"/>
          <w:bCs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Por países, destacó el EBITDA registrado en </w:t>
      </w:r>
      <w:r w:rsidRPr="00995938">
        <w:rPr>
          <w:rFonts w:ascii="Arial" w:hAnsi="Arial" w:cs="Arial"/>
          <w:b/>
          <w:sz w:val="22"/>
          <w:szCs w:val="22"/>
        </w:rPr>
        <w:t>Brasil</w:t>
      </w:r>
      <w:r w:rsidRPr="00995938">
        <w:rPr>
          <w:rFonts w:ascii="Arial" w:hAnsi="Arial" w:cs="Arial"/>
          <w:sz w:val="22"/>
          <w:szCs w:val="22"/>
        </w:rPr>
        <w:t xml:space="preserve">, de </w:t>
      </w:r>
      <w:r>
        <w:rPr>
          <w:rFonts w:ascii="Arial" w:hAnsi="Arial" w:cs="Arial"/>
          <w:sz w:val="22"/>
          <w:szCs w:val="22"/>
        </w:rPr>
        <w:t>103</w:t>
      </w:r>
      <w:r w:rsidRPr="00995938">
        <w:rPr>
          <w:rFonts w:ascii="Arial" w:hAnsi="Arial" w:cs="Arial"/>
          <w:sz w:val="22"/>
          <w:szCs w:val="22"/>
        </w:rPr>
        <w:t xml:space="preserve"> millones de euros</w:t>
      </w:r>
      <w:r>
        <w:rPr>
          <w:rFonts w:ascii="Arial" w:hAnsi="Arial" w:cs="Arial"/>
          <w:sz w:val="22"/>
          <w:szCs w:val="22"/>
        </w:rPr>
        <w:t xml:space="preserve"> (-24,3%), y el</w:t>
      </w:r>
      <w:r w:rsidRPr="00995938">
        <w:rPr>
          <w:rFonts w:ascii="Arial" w:hAnsi="Arial" w:cs="Arial"/>
          <w:sz w:val="22"/>
          <w:szCs w:val="22"/>
        </w:rPr>
        <w:t xml:space="preserve"> de </w:t>
      </w:r>
      <w:r w:rsidRPr="0037308D">
        <w:rPr>
          <w:rFonts w:ascii="Arial" w:hAnsi="Arial" w:cs="Arial"/>
          <w:b/>
          <w:bCs/>
          <w:sz w:val="22"/>
          <w:szCs w:val="22"/>
        </w:rPr>
        <w:t>Chile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37308D">
        <w:rPr>
          <w:rFonts w:ascii="Arial" w:hAnsi="Arial" w:cs="Arial"/>
          <w:bCs/>
          <w:sz w:val="22"/>
          <w:szCs w:val="22"/>
        </w:rPr>
        <w:t xml:space="preserve"> </w:t>
      </w:r>
      <w:r w:rsidRPr="00995938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88</w:t>
      </w:r>
      <w:r w:rsidRPr="00995938">
        <w:rPr>
          <w:rFonts w:ascii="Arial" w:hAnsi="Arial" w:cs="Arial"/>
          <w:bCs/>
          <w:sz w:val="22"/>
          <w:szCs w:val="22"/>
        </w:rPr>
        <w:t xml:space="preserve"> millones de euros</w:t>
      </w:r>
      <w:r>
        <w:rPr>
          <w:rFonts w:ascii="Arial" w:hAnsi="Arial" w:cs="Arial"/>
          <w:bCs/>
          <w:sz w:val="22"/>
          <w:szCs w:val="22"/>
        </w:rPr>
        <w:t xml:space="preserve"> (+6%)</w:t>
      </w:r>
      <w:r w:rsidRPr="0099593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que</w:t>
      </w:r>
      <w:r w:rsidRPr="00995938">
        <w:rPr>
          <w:rFonts w:ascii="Arial" w:hAnsi="Arial" w:cs="Arial"/>
          <w:bCs/>
          <w:sz w:val="22"/>
          <w:szCs w:val="22"/>
        </w:rPr>
        <w:t xml:space="preserve"> representa</w:t>
      </w:r>
      <w:r w:rsidR="007A706D">
        <w:rPr>
          <w:rFonts w:ascii="Arial" w:hAnsi="Arial" w:cs="Arial"/>
          <w:bCs/>
          <w:sz w:val="22"/>
          <w:szCs w:val="22"/>
        </w:rPr>
        <w:t>ron</w:t>
      </w:r>
      <w:r w:rsidRPr="0099593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el 50,</w:t>
      </w:r>
      <w:r w:rsidR="000E4232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%</w:t>
      </w:r>
      <w:r w:rsidRPr="00995938">
        <w:rPr>
          <w:rFonts w:ascii="Arial" w:hAnsi="Arial" w:cs="Arial"/>
          <w:bCs/>
          <w:sz w:val="22"/>
          <w:szCs w:val="22"/>
        </w:rPr>
        <w:t xml:space="preserve"> del total. </w:t>
      </w:r>
    </w:p>
    <w:p w:rsidR="00EB4BF2" w:rsidRDefault="00EB4BF2" w:rsidP="00EB4BF2">
      <w:pPr>
        <w:jc w:val="both"/>
        <w:rPr>
          <w:rFonts w:ascii="Arial" w:hAnsi="Arial" w:cs="Arial"/>
          <w:bCs/>
          <w:sz w:val="22"/>
          <w:szCs w:val="22"/>
        </w:rPr>
      </w:pPr>
    </w:p>
    <w:p w:rsidR="00EB4BF2" w:rsidRPr="00995938" w:rsidRDefault="00EB4BF2" w:rsidP="00EB4B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cierre del semestre</w:t>
      </w:r>
      <w:r w:rsidRPr="00995938">
        <w:rPr>
          <w:rFonts w:ascii="Arial" w:hAnsi="Arial" w:cs="Arial"/>
          <w:sz w:val="22"/>
          <w:szCs w:val="22"/>
        </w:rPr>
        <w:t xml:space="preserve">, las </w:t>
      </w:r>
      <w:r w:rsidRPr="00995938">
        <w:rPr>
          <w:rFonts w:ascii="Arial" w:hAnsi="Arial" w:cs="Arial"/>
          <w:b/>
          <w:bCs/>
          <w:sz w:val="22"/>
          <w:szCs w:val="22"/>
        </w:rPr>
        <w:t>ventas de la actividad de gas</w:t>
      </w:r>
      <w:r w:rsidRPr="00995938">
        <w:rPr>
          <w:rFonts w:ascii="Arial" w:hAnsi="Arial" w:cs="Arial"/>
          <w:sz w:val="22"/>
          <w:szCs w:val="22"/>
        </w:rPr>
        <w:t xml:space="preserve"> en Latinoamérica, que agrupa las ventas de gas y los servicios de acceso de terceros a la red (ATR), ascendieron a </w:t>
      </w:r>
      <w:r>
        <w:rPr>
          <w:rFonts w:ascii="Arial" w:hAnsi="Arial" w:cs="Arial"/>
          <w:sz w:val="22"/>
          <w:szCs w:val="22"/>
        </w:rPr>
        <w:t>130.949</w:t>
      </w:r>
      <w:r w:rsidRPr="009959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938">
        <w:rPr>
          <w:rFonts w:ascii="Arial" w:hAnsi="Arial" w:cs="Arial"/>
          <w:sz w:val="22"/>
          <w:szCs w:val="22"/>
        </w:rPr>
        <w:t>GWh</w:t>
      </w:r>
      <w:proofErr w:type="spellEnd"/>
      <w:r w:rsidRPr="00995938">
        <w:rPr>
          <w:rFonts w:ascii="Arial" w:hAnsi="Arial" w:cs="Arial"/>
          <w:sz w:val="22"/>
          <w:szCs w:val="22"/>
        </w:rPr>
        <w:t xml:space="preserve">, </w:t>
      </w:r>
      <w:r w:rsidR="00C40F08">
        <w:rPr>
          <w:rFonts w:ascii="Arial" w:hAnsi="Arial" w:cs="Arial"/>
          <w:sz w:val="22"/>
          <w:szCs w:val="22"/>
        </w:rPr>
        <w:t>el</w:t>
      </w:r>
      <w:r w:rsidRPr="00995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8,7% menos</w:t>
      </w:r>
      <w:r w:rsidRPr="00995938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>las del mismo per</w:t>
      </w:r>
      <w:r w:rsidR="00AF0E34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odo de 2015</w:t>
      </w:r>
      <w:r w:rsidR="007A706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por las menores ventas en el mercado de generación en Brasil.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Pr="00995938" w:rsidRDefault="00EB4BF2" w:rsidP="00EB4BF2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La </w:t>
      </w:r>
      <w:r w:rsidRPr="00995938">
        <w:rPr>
          <w:rFonts w:ascii="Arial" w:hAnsi="Arial" w:cs="Arial"/>
          <w:b/>
          <w:bCs/>
          <w:sz w:val="22"/>
          <w:szCs w:val="22"/>
        </w:rPr>
        <w:t>red de distribución</w:t>
      </w:r>
      <w:r w:rsidRPr="00995938">
        <w:rPr>
          <w:rFonts w:ascii="Arial" w:hAnsi="Arial" w:cs="Arial"/>
          <w:sz w:val="22"/>
          <w:szCs w:val="22"/>
        </w:rPr>
        <w:t xml:space="preserve"> en Latinoamérica se incrementó </w:t>
      </w:r>
      <w:r w:rsidR="00C40F08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4%</w:t>
      </w:r>
      <w:r w:rsidRPr="00995938">
        <w:rPr>
          <w:rFonts w:ascii="Arial" w:hAnsi="Arial" w:cs="Arial"/>
          <w:sz w:val="22"/>
          <w:szCs w:val="22"/>
        </w:rPr>
        <w:t xml:space="preserve"> </w:t>
      </w:r>
      <w:r w:rsidR="00AF0E34">
        <w:rPr>
          <w:rFonts w:ascii="Arial" w:hAnsi="Arial" w:cs="Arial"/>
          <w:sz w:val="22"/>
          <w:szCs w:val="22"/>
        </w:rPr>
        <w:t xml:space="preserve">a cierre del primer semestre </w:t>
      </w:r>
      <w:r w:rsidRPr="00995938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superó los 81.866</w:t>
      </w:r>
      <w:r w:rsidRPr="00995938">
        <w:rPr>
          <w:rFonts w:ascii="Arial" w:hAnsi="Arial" w:cs="Arial"/>
          <w:sz w:val="22"/>
          <w:szCs w:val="22"/>
        </w:rPr>
        <w:t xml:space="preserve"> kilómetr</w:t>
      </w:r>
      <w:r>
        <w:rPr>
          <w:rFonts w:ascii="Arial" w:hAnsi="Arial" w:cs="Arial"/>
          <w:sz w:val="22"/>
          <w:szCs w:val="22"/>
        </w:rPr>
        <w:t>os</w:t>
      </w:r>
      <w:r w:rsidRPr="00995938">
        <w:rPr>
          <w:rFonts w:ascii="Arial" w:hAnsi="Arial" w:cs="Arial"/>
          <w:sz w:val="22"/>
          <w:szCs w:val="22"/>
        </w:rPr>
        <w:t xml:space="preserve">. A este crecimiento contribuyó la expansión de la red en México, con </w:t>
      </w:r>
      <w:r>
        <w:rPr>
          <w:rFonts w:ascii="Arial" w:hAnsi="Arial" w:cs="Arial"/>
          <w:sz w:val="22"/>
          <w:szCs w:val="22"/>
        </w:rPr>
        <w:t xml:space="preserve">1.091 </w:t>
      </w:r>
      <w:r w:rsidR="00AC11CD" w:rsidRPr="00995938">
        <w:rPr>
          <w:rFonts w:ascii="Arial" w:hAnsi="Arial" w:cs="Arial"/>
          <w:sz w:val="22"/>
          <w:szCs w:val="22"/>
        </w:rPr>
        <w:t xml:space="preserve">nuevos </w:t>
      </w:r>
      <w:r w:rsidRPr="00995938">
        <w:rPr>
          <w:rFonts w:ascii="Arial" w:hAnsi="Arial" w:cs="Arial"/>
          <w:sz w:val="22"/>
          <w:szCs w:val="22"/>
        </w:rPr>
        <w:t>kilómetros</w:t>
      </w:r>
      <w:r w:rsidR="00C40F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 en Colombia, con 520 kilómetros</w:t>
      </w:r>
      <w:r w:rsidR="00AF0E34">
        <w:rPr>
          <w:rFonts w:ascii="Arial" w:hAnsi="Arial" w:cs="Arial"/>
          <w:sz w:val="22"/>
          <w:szCs w:val="22"/>
        </w:rPr>
        <w:t xml:space="preserve"> más.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br/>
        <w:t xml:space="preserve">GAS NATURAL FENOSA superó los </w:t>
      </w:r>
      <w:r>
        <w:rPr>
          <w:rFonts w:ascii="Arial" w:hAnsi="Arial" w:cs="Arial"/>
          <w:sz w:val="22"/>
          <w:szCs w:val="22"/>
        </w:rPr>
        <w:t>7,6</w:t>
      </w:r>
      <w:r w:rsidRPr="00995938">
        <w:rPr>
          <w:rFonts w:ascii="Arial" w:hAnsi="Arial" w:cs="Arial"/>
          <w:sz w:val="22"/>
          <w:szCs w:val="22"/>
        </w:rPr>
        <w:t xml:space="preserve"> millones de </w:t>
      </w:r>
      <w:r w:rsidRPr="00995938">
        <w:rPr>
          <w:rFonts w:ascii="Arial" w:hAnsi="Arial" w:cs="Arial"/>
          <w:b/>
          <w:sz w:val="22"/>
          <w:szCs w:val="22"/>
        </w:rPr>
        <w:t>puntos de suministro</w:t>
      </w:r>
      <w:r w:rsidRPr="00995938">
        <w:rPr>
          <w:rFonts w:ascii="Arial" w:hAnsi="Arial" w:cs="Arial"/>
          <w:sz w:val="22"/>
          <w:szCs w:val="22"/>
        </w:rPr>
        <w:t xml:space="preserve"> a 3</w:t>
      </w:r>
      <w:r>
        <w:rPr>
          <w:rFonts w:ascii="Arial" w:hAnsi="Arial" w:cs="Arial"/>
          <w:sz w:val="22"/>
          <w:szCs w:val="22"/>
        </w:rPr>
        <w:t>0 de junio,</w:t>
      </w:r>
      <w:r w:rsidRPr="00995938">
        <w:rPr>
          <w:rFonts w:ascii="Arial" w:hAnsi="Arial" w:cs="Arial"/>
          <w:sz w:val="22"/>
          <w:szCs w:val="22"/>
        </w:rPr>
        <w:t xml:space="preserve"> lo que representó un incremento de </w:t>
      </w:r>
      <w:r>
        <w:rPr>
          <w:rFonts w:ascii="Arial" w:hAnsi="Arial" w:cs="Arial"/>
          <w:sz w:val="22"/>
          <w:szCs w:val="22"/>
        </w:rPr>
        <w:t>315.256 nuevos puntos</w:t>
      </w:r>
      <w:r w:rsidRPr="00995938">
        <w:rPr>
          <w:rFonts w:ascii="Arial" w:hAnsi="Arial" w:cs="Arial"/>
          <w:sz w:val="22"/>
          <w:szCs w:val="22"/>
        </w:rPr>
        <w:t xml:space="preserve">. Cabe destacar el </w:t>
      </w:r>
      <w:r>
        <w:rPr>
          <w:rFonts w:ascii="Arial" w:hAnsi="Arial" w:cs="Arial"/>
          <w:sz w:val="22"/>
          <w:szCs w:val="22"/>
        </w:rPr>
        <w:t>aumento en Colombia (+</w:t>
      </w:r>
      <w:r w:rsidRPr="00995938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5.000 puntos) y México (+</w:t>
      </w:r>
      <w:r w:rsidRPr="00995938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2.000 puntos)</w:t>
      </w:r>
      <w:r w:rsidR="007A706D">
        <w:rPr>
          <w:rFonts w:ascii="Arial" w:hAnsi="Arial" w:cs="Arial"/>
          <w:sz w:val="22"/>
          <w:szCs w:val="22"/>
        </w:rPr>
        <w:t>.</w:t>
      </w:r>
    </w:p>
    <w:p w:rsidR="00EB4BF2" w:rsidRDefault="00EB4BF2" w:rsidP="00EB4B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B4BF2" w:rsidRPr="00995938" w:rsidRDefault="00EB4BF2" w:rsidP="00EB4B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A2472">
        <w:rPr>
          <w:rFonts w:ascii="Arial" w:hAnsi="Arial" w:cs="Arial"/>
          <w:b/>
          <w:bCs/>
          <w:sz w:val="22"/>
          <w:szCs w:val="22"/>
          <w:u w:val="single"/>
        </w:rPr>
        <w:t>Distribución de electricidad en España</w:t>
      </w:r>
      <w:r w:rsidRPr="0099593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br/>
        <w:t xml:space="preserve">El </w:t>
      </w:r>
      <w:r w:rsidRPr="00995938">
        <w:rPr>
          <w:rFonts w:ascii="Arial" w:hAnsi="Arial" w:cs="Arial"/>
          <w:b/>
          <w:sz w:val="22"/>
          <w:szCs w:val="22"/>
        </w:rPr>
        <w:t>EBITDA de la</w:t>
      </w:r>
      <w:r w:rsidRPr="00995938">
        <w:rPr>
          <w:rFonts w:ascii="Arial" w:hAnsi="Arial" w:cs="Arial"/>
          <w:sz w:val="22"/>
          <w:szCs w:val="22"/>
        </w:rPr>
        <w:t xml:space="preserve"> </w:t>
      </w:r>
      <w:r w:rsidRPr="00995938">
        <w:rPr>
          <w:rFonts w:ascii="Arial" w:hAnsi="Arial" w:cs="Arial"/>
          <w:b/>
          <w:sz w:val="22"/>
          <w:szCs w:val="22"/>
        </w:rPr>
        <w:t>actividad de distribución de electricidad</w:t>
      </w:r>
      <w:r w:rsidR="004B0E1B">
        <w:rPr>
          <w:rFonts w:ascii="Arial" w:hAnsi="Arial" w:cs="Arial"/>
          <w:sz w:val="22"/>
          <w:szCs w:val="22"/>
        </w:rPr>
        <w:t xml:space="preserve"> fue de 303 millones de euros y </w:t>
      </w:r>
      <w:r>
        <w:rPr>
          <w:rFonts w:ascii="Arial" w:hAnsi="Arial" w:cs="Arial"/>
          <w:sz w:val="22"/>
          <w:szCs w:val="22"/>
        </w:rPr>
        <w:t xml:space="preserve">aumentó </w:t>
      </w:r>
      <w:r w:rsidR="00C40F08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4,8% respecto al mismo periodo del año anterior. El importe neto de la cifra de negocios fue de 416 millones, </w:t>
      </w:r>
      <w:r w:rsidR="00C40F08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1,7% más</w:t>
      </w:r>
      <w:r w:rsidR="004B0E1B">
        <w:rPr>
          <w:rFonts w:ascii="Arial" w:hAnsi="Arial" w:cs="Arial"/>
          <w:sz w:val="22"/>
          <w:szCs w:val="22"/>
        </w:rPr>
        <w:t>.</w:t>
      </w:r>
    </w:p>
    <w:p w:rsidR="00C40F08" w:rsidRDefault="00C40F08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30 de junio, l</w:t>
      </w:r>
      <w:r w:rsidRPr="00995938">
        <w:rPr>
          <w:rFonts w:ascii="Arial" w:hAnsi="Arial" w:cs="Arial"/>
          <w:sz w:val="22"/>
          <w:szCs w:val="22"/>
        </w:rPr>
        <w:t xml:space="preserve">as </w:t>
      </w:r>
      <w:r w:rsidRPr="00995938">
        <w:rPr>
          <w:rFonts w:ascii="Arial" w:hAnsi="Arial" w:cs="Arial"/>
          <w:b/>
          <w:bCs/>
          <w:sz w:val="22"/>
          <w:szCs w:val="22"/>
        </w:rPr>
        <w:t>ventas de la actividad de electricidad</w:t>
      </w:r>
      <w:r w:rsidRPr="00995938">
        <w:rPr>
          <w:rFonts w:ascii="Arial" w:hAnsi="Arial" w:cs="Arial"/>
          <w:sz w:val="22"/>
          <w:szCs w:val="22"/>
        </w:rPr>
        <w:t xml:space="preserve"> fueron de </w:t>
      </w:r>
      <w:r>
        <w:rPr>
          <w:rFonts w:ascii="Arial" w:hAnsi="Arial" w:cs="Arial"/>
          <w:sz w:val="22"/>
          <w:szCs w:val="22"/>
        </w:rPr>
        <w:t xml:space="preserve">15.934 </w:t>
      </w:r>
      <w:proofErr w:type="spellStart"/>
      <w:r>
        <w:rPr>
          <w:rFonts w:ascii="Arial" w:hAnsi="Arial" w:cs="Arial"/>
          <w:sz w:val="22"/>
          <w:szCs w:val="22"/>
        </w:rPr>
        <w:t>GWh</w:t>
      </w:r>
      <w:proofErr w:type="spellEnd"/>
      <w:r>
        <w:rPr>
          <w:rFonts w:ascii="Arial" w:hAnsi="Arial" w:cs="Arial"/>
          <w:sz w:val="22"/>
          <w:szCs w:val="22"/>
        </w:rPr>
        <w:t>, el</w:t>
      </w:r>
      <w:r w:rsidRPr="00995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1,6</w:t>
      </w:r>
      <w:r w:rsidRPr="00995938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menos</w:t>
      </w:r>
      <w:r w:rsidR="00C40F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 cierre del primer semestre, la compañía contaba con </w:t>
      </w:r>
      <w:r>
        <w:rPr>
          <w:rFonts w:ascii="Arial" w:hAnsi="Arial" w:cs="Arial"/>
          <w:b/>
          <w:bCs/>
          <w:sz w:val="22"/>
          <w:szCs w:val="22"/>
        </w:rPr>
        <w:t>3.692</w:t>
      </w:r>
      <w:r w:rsidRPr="00995938">
        <w:rPr>
          <w:rFonts w:ascii="Arial" w:hAnsi="Arial" w:cs="Arial"/>
          <w:b/>
          <w:bCs/>
          <w:sz w:val="22"/>
          <w:szCs w:val="22"/>
        </w:rPr>
        <w:t>.000 puntos de suministro</w:t>
      </w:r>
      <w:r w:rsidRPr="00995938">
        <w:rPr>
          <w:rFonts w:ascii="Arial" w:hAnsi="Arial" w:cs="Arial"/>
          <w:sz w:val="22"/>
          <w:szCs w:val="22"/>
        </w:rPr>
        <w:t xml:space="preserve">, </w:t>
      </w:r>
      <w:r w:rsidR="00C40F08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0,4%</w:t>
      </w:r>
      <w:r w:rsidR="00AF0E34">
        <w:rPr>
          <w:rFonts w:ascii="Arial" w:hAnsi="Arial" w:cs="Arial"/>
          <w:sz w:val="22"/>
          <w:szCs w:val="22"/>
        </w:rPr>
        <w:t xml:space="preserve"> superior respecto al mismo perí</w:t>
      </w:r>
      <w:r>
        <w:rPr>
          <w:rFonts w:ascii="Arial" w:hAnsi="Arial" w:cs="Arial"/>
          <w:sz w:val="22"/>
          <w:szCs w:val="22"/>
        </w:rPr>
        <w:t xml:space="preserve">odo del año anterior. </w:t>
      </w:r>
      <w:r w:rsidRPr="00995938">
        <w:rPr>
          <w:rFonts w:ascii="Arial" w:hAnsi="Arial" w:cs="Arial"/>
          <w:sz w:val="22"/>
          <w:szCs w:val="22"/>
        </w:rPr>
        <w:t xml:space="preserve"> </w:t>
      </w:r>
    </w:p>
    <w:p w:rsidR="00EB4BF2" w:rsidRPr="00995938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95938">
        <w:rPr>
          <w:rFonts w:ascii="Arial" w:hAnsi="Arial" w:cs="Arial"/>
          <w:sz w:val="22"/>
          <w:szCs w:val="22"/>
        </w:rPr>
        <w:t xml:space="preserve">l </w:t>
      </w:r>
      <w:r w:rsidRPr="00995938">
        <w:rPr>
          <w:rFonts w:ascii="Arial" w:hAnsi="Arial" w:cs="Arial"/>
          <w:b/>
          <w:bCs/>
          <w:sz w:val="22"/>
          <w:szCs w:val="22"/>
        </w:rPr>
        <w:t>Tiempo de Interrupción Equivalente a la Potencia Instalada</w:t>
      </w:r>
      <w:r w:rsidRPr="00995938">
        <w:rPr>
          <w:rFonts w:ascii="Arial" w:hAnsi="Arial" w:cs="Arial"/>
          <w:sz w:val="22"/>
          <w:szCs w:val="22"/>
        </w:rPr>
        <w:t xml:space="preserve"> (TIEPI) </w:t>
      </w:r>
      <w:r w:rsidRPr="00AB041A">
        <w:rPr>
          <w:rFonts w:ascii="Arial" w:hAnsi="Arial" w:cs="Arial"/>
          <w:sz w:val="22"/>
          <w:szCs w:val="22"/>
        </w:rPr>
        <w:t>se sit</w:t>
      </w:r>
      <w:r>
        <w:rPr>
          <w:rFonts w:ascii="Arial" w:hAnsi="Arial" w:cs="Arial"/>
          <w:sz w:val="22"/>
          <w:szCs w:val="22"/>
        </w:rPr>
        <w:t>uó</w:t>
      </w:r>
      <w:r w:rsidRPr="00AB041A">
        <w:rPr>
          <w:rFonts w:ascii="Arial" w:hAnsi="Arial" w:cs="Arial"/>
          <w:sz w:val="22"/>
          <w:szCs w:val="22"/>
        </w:rPr>
        <w:t xml:space="preserve"> </w:t>
      </w:r>
      <w:r w:rsidR="00C40F08">
        <w:rPr>
          <w:rFonts w:ascii="Arial" w:hAnsi="Arial" w:cs="Arial"/>
          <w:sz w:val="22"/>
          <w:szCs w:val="22"/>
        </w:rPr>
        <w:t xml:space="preserve">en 26 minutos, </w:t>
      </w:r>
      <w:r w:rsidRPr="00AB041A">
        <w:rPr>
          <w:rFonts w:ascii="Arial" w:hAnsi="Arial" w:cs="Arial"/>
          <w:sz w:val="22"/>
          <w:szCs w:val="22"/>
        </w:rPr>
        <w:t>por encima del año anterior</w:t>
      </w:r>
      <w:r>
        <w:rPr>
          <w:rFonts w:ascii="Arial" w:hAnsi="Arial" w:cs="Arial"/>
          <w:sz w:val="22"/>
          <w:szCs w:val="22"/>
        </w:rPr>
        <w:t>,</w:t>
      </w:r>
      <w:r w:rsidRPr="00AB041A">
        <w:rPr>
          <w:rFonts w:ascii="Arial" w:hAnsi="Arial" w:cs="Arial"/>
          <w:sz w:val="22"/>
          <w:szCs w:val="22"/>
        </w:rPr>
        <w:t xml:space="preserve"> </w:t>
      </w:r>
      <w:r w:rsidR="00C40F08">
        <w:rPr>
          <w:rFonts w:ascii="Arial" w:hAnsi="Arial" w:cs="Arial"/>
          <w:sz w:val="22"/>
          <w:szCs w:val="22"/>
        </w:rPr>
        <w:t>debido a las circunstancias climatológicas del inicio del año</w:t>
      </w:r>
      <w:r w:rsidRPr="00AB041A">
        <w:rPr>
          <w:rFonts w:ascii="Arial" w:hAnsi="Arial" w:cs="Arial"/>
          <w:sz w:val="22"/>
          <w:szCs w:val="22"/>
        </w:rPr>
        <w:t>.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Pr="00995938" w:rsidRDefault="00EB4BF2" w:rsidP="00EB4BF2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995938">
        <w:rPr>
          <w:rFonts w:ascii="Arial" w:hAnsi="Arial" w:cs="Arial"/>
          <w:b/>
          <w:sz w:val="22"/>
          <w:szCs w:val="22"/>
          <w:u w:val="single"/>
          <w:lang w:val="es-ES"/>
        </w:rPr>
        <w:t>Distribución de electricidad en Moldavia</w:t>
      </w:r>
    </w:p>
    <w:p w:rsidR="00EB4BF2" w:rsidRPr="00995938" w:rsidRDefault="00EB4BF2" w:rsidP="00EB4BF2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95938">
        <w:rPr>
          <w:rFonts w:ascii="Arial" w:hAnsi="Arial" w:cs="Arial"/>
          <w:sz w:val="22"/>
          <w:szCs w:val="22"/>
          <w:lang w:val="es-ES"/>
        </w:rPr>
        <w:t xml:space="preserve">El </w:t>
      </w:r>
      <w:r w:rsidRPr="00995938">
        <w:rPr>
          <w:rFonts w:ascii="Arial" w:hAnsi="Arial" w:cs="Arial"/>
          <w:b/>
          <w:sz w:val="22"/>
          <w:szCs w:val="22"/>
          <w:lang w:val="es-ES"/>
        </w:rPr>
        <w:t xml:space="preserve">EBITDA </w:t>
      </w:r>
      <w:r w:rsidR="00AC11CD">
        <w:rPr>
          <w:rFonts w:ascii="Arial" w:hAnsi="Arial" w:cs="Arial"/>
          <w:sz w:val="22"/>
          <w:szCs w:val="22"/>
          <w:lang w:val="es-ES"/>
        </w:rPr>
        <w:t>de la</w:t>
      </w:r>
      <w:r w:rsidRPr="00995938">
        <w:rPr>
          <w:rFonts w:ascii="Arial" w:hAnsi="Arial" w:cs="Arial"/>
          <w:sz w:val="22"/>
          <w:szCs w:val="22"/>
          <w:lang w:val="es-ES"/>
        </w:rPr>
        <w:t xml:space="preserve"> </w:t>
      </w:r>
      <w:r w:rsidRPr="00995938">
        <w:rPr>
          <w:rFonts w:ascii="Arial" w:hAnsi="Arial" w:cs="Arial"/>
          <w:b/>
          <w:sz w:val="22"/>
          <w:szCs w:val="22"/>
          <w:lang w:val="es-ES"/>
        </w:rPr>
        <w:t xml:space="preserve">distribución de electricidad en Moldavia </w:t>
      </w:r>
      <w:r w:rsidRPr="00995938">
        <w:rPr>
          <w:rFonts w:ascii="Arial" w:hAnsi="Arial" w:cs="Arial"/>
          <w:sz w:val="22"/>
          <w:szCs w:val="22"/>
          <w:lang w:val="es-ES"/>
        </w:rPr>
        <w:t xml:space="preserve">alcanzó los </w:t>
      </w:r>
      <w:r>
        <w:rPr>
          <w:rFonts w:ascii="Arial" w:hAnsi="Arial" w:cs="Arial"/>
          <w:sz w:val="22"/>
          <w:szCs w:val="22"/>
          <w:lang w:val="es-ES"/>
        </w:rPr>
        <w:t>25</w:t>
      </w:r>
      <w:r w:rsidRPr="00995938">
        <w:rPr>
          <w:rFonts w:ascii="Arial" w:hAnsi="Arial" w:cs="Arial"/>
          <w:sz w:val="22"/>
          <w:szCs w:val="22"/>
          <w:lang w:val="es-ES"/>
        </w:rPr>
        <w:t xml:space="preserve"> millones de euros</w:t>
      </w:r>
      <w:r w:rsidR="00AF0E34">
        <w:rPr>
          <w:rFonts w:ascii="Arial" w:hAnsi="Arial" w:cs="Arial"/>
          <w:sz w:val="22"/>
          <w:szCs w:val="22"/>
          <w:lang w:val="es-ES"/>
        </w:rPr>
        <w:t xml:space="preserve"> y creció el </w:t>
      </w:r>
      <w:r>
        <w:rPr>
          <w:rFonts w:ascii="Arial" w:hAnsi="Arial" w:cs="Arial"/>
          <w:sz w:val="22"/>
          <w:szCs w:val="22"/>
          <w:lang w:val="es-ES"/>
        </w:rPr>
        <w:t xml:space="preserve">38,9% </w:t>
      </w:r>
      <w:r w:rsidR="00AF0E34">
        <w:rPr>
          <w:rFonts w:ascii="Arial" w:hAnsi="Arial" w:cs="Arial"/>
          <w:sz w:val="22"/>
          <w:szCs w:val="22"/>
          <w:lang w:val="es-ES"/>
        </w:rPr>
        <w:t>debido a</w:t>
      </w:r>
      <w:r w:rsidR="004B0E1B">
        <w:rPr>
          <w:rFonts w:ascii="Arial" w:hAnsi="Arial" w:cs="Arial"/>
          <w:sz w:val="22"/>
          <w:szCs w:val="22"/>
          <w:lang w:val="es-ES"/>
        </w:rPr>
        <w:t xml:space="preserve"> la</w:t>
      </w:r>
      <w:r>
        <w:rPr>
          <w:rFonts w:ascii="Arial" w:hAnsi="Arial" w:cs="Arial"/>
          <w:sz w:val="22"/>
          <w:szCs w:val="22"/>
          <w:lang w:val="es-ES"/>
        </w:rPr>
        <w:t xml:space="preserve"> mayor </w:t>
      </w:r>
      <w:r w:rsidRPr="00AB041A">
        <w:rPr>
          <w:rFonts w:ascii="Arial" w:hAnsi="Arial" w:cs="Arial"/>
          <w:sz w:val="22"/>
          <w:szCs w:val="22"/>
          <w:lang w:val="es-ES"/>
        </w:rPr>
        <w:t xml:space="preserve">retribución de la base de capital tarifaria por actualización anual, </w:t>
      </w:r>
      <w:r w:rsidR="00AF0E34">
        <w:rPr>
          <w:rFonts w:ascii="Arial" w:hAnsi="Arial" w:cs="Arial"/>
          <w:sz w:val="22"/>
          <w:szCs w:val="22"/>
          <w:lang w:val="es-ES"/>
        </w:rPr>
        <w:t>a l</w:t>
      </w:r>
      <w:r>
        <w:rPr>
          <w:rFonts w:ascii="Arial" w:hAnsi="Arial" w:cs="Arial"/>
          <w:sz w:val="22"/>
          <w:szCs w:val="22"/>
          <w:lang w:val="es-ES"/>
        </w:rPr>
        <w:t xml:space="preserve">a </w:t>
      </w:r>
      <w:r w:rsidRPr="00AB041A">
        <w:rPr>
          <w:rFonts w:ascii="Arial" w:hAnsi="Arial" w:cs="Arial"/>
          <w:sz w:val="22"/>
          <w:szCs w:val="22"/>
          <w:lang w:val="es-ES"/>
        </w:rPr>
        <w:t>disminución de las pérdidas de red</w:t>
      </w:r>
      <w:r>
        <w:rPr>
          <w:rFonts w:ascii="Arial" w:hAnsi="Arial" w:cs="Arial"/>
          <w:sz w:val="22"/>
          <w:szCs w:val="22"/>
          <w:lang w:val="es-ES"/>
        </w:rPr>
        <w:t xml:space="preserve"> y </w:t>
      </w:r>
      <w:r w:rsidR="00AF0E34">
        <w:rPr>
          <w:rFonts w:ascii="Arial" w:hAnsi="Arial" w:cs="Arial"/>
          <w:sz w:val="22"/>
          <w:szCs w:val="22"/>
          <w:lang w:val="es-ES"/>
        </w:rPr>
        <w:t>al</w:t>
      </w:r>
      <w:r w:rsidRPr="00AB041A">
        <w:rPr>
          <w:rFonts w:ascii="Arial" w:hAnsi="Arial" w:cs="Arial"/>
          <w:sz w:val="22"/>
          <w:szCs w:val="22"/>
          <w:lang w:val="es-ES"/>
        </w:rPr>
        <w:t xml:space="preserve"> efecto del tipo de cambio.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40F08" w:rsidRDefault="00EB4BF2" w:rsidP="00EB4BF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95938">
        <w:rPr>
          <w:rFonts w:ascii="Arial" w:hAnsi="Arial" w:cs="Arial"/>
          <w:sz w:val="22"/>
          <w:szCs w:val="22"/>
          <w:lang w:val="es-ES"/>
        </w:rPr>
        <w:t xml:space="preserve">Las ventas de la actividad de electricidad ascendieron a </w:t>
      </w:r>
      <w:r>
        <w:rPr>
          <w:rFonts w:ascii="Arial" w:hAnsi="Arial" w:cs="Arial"/>
          <w:sz w:val="22"/>
          <w:szCs w:val="22"/>
          <w:lang w:val="es-ES"/>
        </w:rPr>
        <w:t>1.316</w:t>
      </w:r>
      <w:r w:rsidRPr="0099593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95938">
        <w:rPr>
          <w:rFonts w:ascii="Arial" w:hAnsi="Arial" w:cs="Arial"/>
          <w:sz w:val="22"/>
          <w:szCs w:val="22"/>
          <w:lang w:val="es-ES"/>
        </w:rPr>
        <w:t>GWh</w:t>
      </w:r>
      <w:proofErr w:type="spellEnd"/>
      <w:r w:rsidRPr="00995938">
        <w:rPr>
          <w:rFonts w:ascii="Arial" w:hAnsi="Arial" w:cs="Arial"/>
          <w:sz w:val="22"/>
          <w:szCs w:val="22"/>
          <w:lang w:val="es-ES"/>
        </w:rPr>
        <w:t xml:space="preserve"> (</w:t>
      </w:r>
      <w:r>
        <w:rPr>
          <w:rFonts w:ascii="Arial" w:hAnsi="Arial" w:cs="Arial"/>
          <w:sz w:val="22"/>
          <w:szCs w:val="22"/>
          <w:lang w:val="es-ES"/>
        </w:rPr>
        <w:t>-3,1</w:t>
      </w:r>
      <w:r w:rsidRPr="00995938">
        <w:rPr>
          <w:rFonts w:ascii="Arial" w:hAnsi="Arial" w:cs="Arial"/>
          <w:sz w:val="22"/>
          <w:szCs w:val="22"/>
          <w:lang w:val="es-ES"/>
        </w:rPr>
        <w:t xml:space="preserve">%) y los puntos de suministro cerraron </w:t>
      </w:r>
      <w:r>
        <w:rPr>
          <w:rFonts w:ascii="Arial" w:hAnsi="Arial" w:cs="Arial"/>
          <w:sz w:val="22"/>
          <w:szCs w:val="22"/>
          <w:lang w:val="es-ES"/>
        </w:rPr>
        <w:t>el semestre en 873.000</w:t>
      </w:r>
      <w:r w:rsidR="00C40F08">
        <w:rPr>
          <w:rFonts w:ascii="Arial" w:hAnsi="Arial" w:cs="Arial"/>
          <w:sz w:val="22"/>
          <w:szCs w:val="22"/>
          <w:lang w:val="es-ES"/>
        </w:rPr>
        <w:t xml:space="preserve"> (+</w:t>
      </w:r>
      <w:r>
        <w:rPr>
          <w:rFonts w:ascii="Arial" w:hAnsi="Arial" w:cs="Arial"/>
          <w:sz w:val="22"/>
          <w:szCs w:val="22"/>
          <w:lang w:val="es-ES"/>
        </w:rPr>
        <w:t>1,4%</w:t>
      </w:r>
      <w:r w:rsidR="00C40F08">
        <w:rPr>
          <w:rFonts w:ascii="Arial" w:hAnsi="Arial" w:cs="Arial"/>
          <w:sz w:val="22"/>
          <w:szCs w:val="22"/>
          <w:lang w:val="es-ES"/>
        </w:rPr>
        <w:t>).</w:t>
      </w:r>
    </w:p>
    <w:p w:rsidR="00EB4BF2" w:rsidRDefault="00EB4BF2" w:rsidP="00EB4BF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A706D" w:rsidRDefault="007A706D" w:rsidP="00EB4BF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4BF2" w:rsidRPr="00995938" w:rsidRDefault="00EB4BF2" w:rsidP="00EB4BF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5938">
        <w:rPr>
          <w:rFonts w:ascii="Arial" w:hAnsi="Arial" w:cs="Arial"/>
          <w:b/>
          <w:sz w:val="22"/>
          <w:szCs w:val="22"/>
          <w:u w:val="single"/>
        </w:rPr>
        <w:t xml:space="preserve">Distribución de electricidad en Latinoamérica </w:t>
      </w:r>
    </w:p>
    <w:p w:rsidR="00EB4BF2" w:rsidRPr="00995938" w:rsidRDefault="00EB4BF2" w:rsidP="00EB4BF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El </w:t>
      </w:r>
      <w:r w:rsidRPr="00995938">
        <w:rPr>
          <w:rFonts w:ascii="Arial" w:hAnsi="Arial" w:cs="Arial"/>
          <w:b/>
          <w:sz w:val="22"/>
          <w:szCs w:val="22"/>
        </w:rPr>
        <w:t>EBITDA de la actividad de distribución de electricidad en Latinoamérica</w:t>
      </w:r>
      <w:r w:rsidRPr="00995938">
        <w:rPr>
          <w:rFonts w:ascii="Arial" w:hAnsi="Arial" w:cs="Arial"/>
          <w:sz w:val="22"/>
          <w:szCs w:val="22"/>
        </w:rPr>
        <w:t xml:space="preserve">, que incluye </w:t>
      </w:r>
      <w:r>
        <w:rPr>
          <w:rFonts w:ascii="Arial" w:hAnsi="Arial" w:cs="Arial"/>
          <w:sz w:val="22"/>
          <w:szCs w:val="22"/>
        </w:rPr>
        <w:t xml:space="preserve">Argentina, Chile, </w:t>
      </w:r>
      <w:r w:rsidRPr="00995938">
        <w:rPr>
          <w:rFonts w:ascii="Arial" w:hAnsi="Arial" w:cs="Arial"/>
          <w:sz w:val="22"/>
          <w:szCs w:val="22"/>
        </w:rPr>
        <w:t xml:space="preserve">Colombia y Panamá, alcanzó los </w:t>
      </w:r>
      <w:r w:rsidR="002927E9">
        <w:rPr>
          <w:rFonts w:ascii="Arial" w:hAnsi="Arial" w:cs="Arial"/>
          <w:sz w:val="22"/>
          <w:szCs w:val="22"/>
        </w:rPr>
        <w:t>340</w:t>
      </w:r>
      <w:r w:rsidRPr="00995938">
        <w:rPr>
          <w:rFonts w:ascii="Arial" w:hAnsi="Arial" w:cs="Arial"/>
          <w:sz w:val="22"/>
          <w:szCs w:val="22"/>
        </w:rPr>
        <w:t xml:space="preserve"> millones de euros </w:t>
      </w:r>
      <w:r>
        <w:rPr>
          <w:rFonts w:ascii="Arial" w:hAnsi="Arial" w:cs="Arial"/>
          <w:sz w:val="22"/>
          <w:szCs w:val="22"/>
        </w:rPr>
        <w:t>en el primer semestre de 2016</w:t>
      </w:r>
      <w:r w:rsidRPr="0099593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en línea con el obtenido en el mismo periodo del año anterior</w:t>
      </w:r>
      <w:r w:rsidRPr="0099593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40F0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 no considerar el efecto provocado por el tipo de cambio, el EBITDA aumentaría </w:t>
      </w:r>
      <w:r w:rsidR="00C40F08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11,5%. 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C40F08" w:rsidRDefault="00EB4BF2" w:rsidP="00EB4B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negocio de distribución en Colombia aportó 126 millones de euros al EBITDA, lo que supone un aumento del 21% sin considerar el efecto del tipo de cambio, debido a los mayores ingresos</w:t>
      </w:r>
      <w:r w:rsidR="004B0E1B">
        <w:rPr>
          <w:rFonts w:ascii="Arial" w:hAnsi="Arial" w:cs="Arial"/>
          <w:sz w:val="22"/>
          <w:szCs w:val="22"/>
        </w:rPr>
        <w:t xml:space="preserve"> por comercialización. </w:t>
      </w:r>
      <w:r>
        <w:rPr>
          <w:rFonts w:ascii="Arial" w:hAnsi="Arial" w:cs="Arial"/>
          <w:sz w:val="22"/>
          <w:szCs w:val="22"/>
        </w:rPr>
        <w:t>Asimismo, también destaca la aportación al EBITDA del negocio de Panamá, que alcanzó los 64 millones de euros (+12,3%). El EBITDA de Chile y Argentina (CGE) alcanzó los 150 millones, con un incremento de 6 millones</w:t>
      </w:r>
      <w:r w:rsidR="004B0E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sin considerar efectos asociados al tipo de cambio</w:t>
      </w:r>
      <w:r w:rsidR="00C40F08">
        <w:rPr>
          <w:rFonts w:ascii="Arial" w:hAnsi="Arial" w:cs="Arial"/>
          <w:sz w:val="22"/>
          <w:szCs w:val="22"/>
        </w:rPr>
        <w:t>.</w:t>
      </w:r>
    </w:p>
    <w:p w:rsidR="00EB4BF2" w:rsidRDefault="00EB4BF2" w:rsidP="00EB4BF2">
      <w:pPr>
        <w:jc w:val="both"/>
        <w:rPr>
          <w:rFonts w:ascii="Arial" w:hAnsi="Arial" w:cs="Arial"/>
          <w:sz w:val="22"/>
          <w:szCs w:val="22"/>
        </w:rPr>
      </w:pPr>
    </w:p>
    <w:p w:rsidR="00EB4BF2" w:rsidRDefault="004B0E1B" w:rsidP="00EB4B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Durante el semestre</w:t>
      </w:r>
      <w:r w:rsidR="00EB4BF2">
        <w:rPr>
          <w:rFonts w:ascii="Arial" w:hAnsi="Arial" w:cs="Arial"/>
          <w:sz w:val="22"/>
          <w:szCs w:val="22"/>
        </w:rPr>
        <w:t xml:space="preserve"> s</w:t>
      </w:r>
      <w:r w:rsidR="00EB4BF2" w:rsidRPr="00DB3316">
        <w:rPr>
          <w:rFonts w:ascii="Arial" w:hAnsi="Arial" w:cs="Arial"/>
          <w:sz w:val="22"/>
          <w:szCs w:val="22"/>
        </w:rPr>
        <w:t xml:space="preserve">e </w:t>
      </w:r>
      <w:r w:rsidR="00EB4BF2">
        <w:rPr>
          <w:rFonts w:ascii="Arial" w:hAnsi="Arial" w:cs="Arial"/>
          <w:sz w:val="22"/>
          <w:szCs w:val="22"/>
        </w:rPr>
        <w:t>mantuvo</w:t>
      </w:r>
      <w:r w:rsidR="00EB4BF2" w:rsidRPr="00DB3316">
        <w:rPr>
          <w:rFonts w:ascii="Arial" w:hAnsi="Arial" w:cs="Arial"/>
          <w:sz w:val="22"/>
          <w:szCs w:val="22"/>
        </w:rPr>
        <w:t xml:space="preserve"> la evolución positiva de la demanda y </w:t>
      </w:r>
      <w:r w:rsidR="00EB4BF2">
        <w:rPr>
          <w:rFonts w:ascii="Arial" w:hAnsi="Arial" w:cs="Arial"/>
          <w:sz w:val="22"/>
          <w:szCs w:val="22"/>
        </w:rPr>
        <w:t>aumentaron</w:t>
      </w:r>
      <w:r w:rsidR="00EB4BF2" w:rsidRPr="00DB3316">
        <w:rPr>
          <w:rFonts w:ascii="Arial" w:hAnsi="Arial" w:cs="Arial"/>
          <w:sz w:val="22"/>
          <w:szCs w:val="22"/>
        </w:rPr>
        <w:t xml:space="preserve"> </w:t>
      </w:r>
      <w:r w:rsidR="00EB4BF2">
        <w:rPr>
          <w:rFonts w:ascii="Arial" w:hAnsi="Arial" w:cs="Arial"/>
          <w:sz w:val="22"/>
          <w:szCs w:val="22"/>
        </w:rPr>
        <w:t xml:space="preserve">los </w:t>
      </w:r>
      <w:r w:rsidR="00EB4BF2" w:rsidRPr="00DB3316">
        <w:rPr>
          <w:rFonts w:ascii="Arial" w:hAnsi="Arial" w:cs="Arial"/>
          <w:sz w:val="22"/>
          <w:szCs w:val="22"/>
        </w:rPr>
        <w:t xml:space="preserve">puntos de suministro </w:t>
      </w:r>
      <w:r w:rsidR="00E674BC">
        <w:rPr>
          <w:rFonts w:ascii="Arial" w:hAnsi="Arial" w:cs="Arial"/>
          <w:sz w:val="22"/>
          <w:szCs w:val="22"/>
        </w:rPr>
        <w:t>hasta 6.181.000</w:t>
      </w:r>
      <w:r w:rsidR="00EB4BF2">
        <w:rPr>
          <w:rFonts w:ascii="Arial" w:hAnsi="Arial" w:cs="Arial"/>
          <w:sz w:val="22"/>
          <w:szCs w:val="22"/>
        </w:rPr>
        <w:t xml:space="preserve"> </w:t>
      </w:r>
      <w:r w:rsidR="00E674BC">
        <w:rPr>
          <w:rFonts w:ascii="Arial" w:hAnsi="Arial" w:cs="Arial"/>
          <w:sz w:val="22"/>
          <w:szCs w:val="22"/>
        </w:rPr>
        <w:t>(</w:t>
      </w:r>
      <w:r w:rsidR="00EB4BF2">
        <w:rPr>
          <w:rFonts w:ascii="Arial" w:hAnsi="Arial" w:cs="Arial"/>
          <w:sz w:val="22"/>
          <w:szCs w:val="22"/>
        </w:rPr>
        <w:t>+</w:t>
      </w:r>
      <w:r w:rsidR="00EB4BF2" w:rsidRPr="00DB3316">
        <w:rPr>
          <w:rFonts w:ascii="Arial" w:hAnsi="Arial" w:cs="Arial"/>
          <w:sz w:val="22"/>
          <w:szCs w:val="22"/>
        </w:rPr>
        <w:t>3,3%</w:t>
      </w:r>
      <w:r w:rsidR="00EB4BF2">
        <w:rPr>
          <w:rFonts w:ascii="Arial" w:hAnsi="Arial" w:cs="Arial"/>
          <w:sz w:val="22"/>
          <w:szCs w:val="22"/>
        </w:rPr>
        <w:t xml:space="preserve">) y </w:t>
      </w:r>
      <w:r w:rsidR="00EB4BF2" w:rsidRPr="00DB3316">
        <w:rPr>
          <w:rFonts w:ascii="Arial" w:hAnsi="Arial" w:cs="Arial"/>
          <w:sz w:val="22"/>
          <w:szCs w:val="22"/>
        </w:rPr>
        <w:t>las ventas</w:t>
      </w:r>
      <w:r w:rsidR="00E674BC">
        <w:rPr>
          <w:rFonts w:ascii="Arial" w:hAnsi="Arial" w:cs="Arial"/>
          <w:sz w:val="22"/>
          <w:szCs w:val="22"/>
        </w:rPr>
        <w:t xml:space="preserve"> hasta 17.435 </w:t>
      </w:r>
      <w:proofErr w:type="spellStart"/>
      <w:r w:rsidR="00E674BC">
        <w:rPr>
          <w:rFonts w:ascii="Arial" w:hAnsi="Arial" w:cs="Arial"/>
          <w:sz w:val="22"/>
          <w:szCs w:val="22"/>
        </w:rPr>
        <w:t>GWh</w:t>
      </w:r>
      <w:proofErr w:type="spellEnd"/>
      <w:r w:rsidR="00EB4BF2">
        <w:rPr>
          <w:rFonts w:ascii="Arial" w:hAnsi="Arial" w:cs="Arial"/>
          <w:sz w:val="22"/>
          <w:szCs w:val="22"/>
        </w:rPr>
        <w:t xml:space="preserve"> </w:t>
      </w:r>
      <w:r w:rsidR="00E674BC">
        <w:rPr>
          <w:rFonts w:ascii="Arial" w:hAnsi="Arial" w:cs="Arial"/>
          <w:sz w:val="22"/>
          <w:szCs w:val="22"/>
        </w:rPr>
        <w:t>(</w:t>
      </w:r>
      <w:r w:rsidR="00EB4BF2">
        <w:rPr>
          <w:rFonts w:ascii="Arial" w:hAnsi="Arial" w:cs="Arial"/>
          <w:sz w:val="22"/>
          <w:szCs w:val="22"/>
        </w:rPr>
        <w:t>+3,5%), lo que</w:t>
      </w:r>
      <w:r w:rsidR="00EB4BF2" w:rsidRPr="00DB3316">
        <w:rPr>
          <w:rFonts w:ascii="Arial" w:hAnsi="Arial" w:cs="Arial"/>
          <w:sz w:val="22"/>
          <w:szCs w:val="22"/>
        </w:rPr>
        <w:t xml:space="preserve"> evidencia el crecimiento sostenido </w:t>
      </w:r>
      <w:r w:rsidR="00AC11CD">
        <w:rPr>
          <w:rFonts w:ascii="Arial" w:hAnsi="Arial" w:cs="Arial"/>
          <w:sz w:val="22"/>
          <w:szCs w:val="22"/>
        </w:rPr>
        <w:t>de la</w:t>
      </w:r>
      <w:r w:rsidR="00EB4BF2" w:rsidRPr="00DB3316">
        <w:rPr>
          <w:rFonts w:ascii="Arial" w:hAnsi="Arial" w:cs="Arial"/>
          <w:sz w:val="22"/>
          <w:szCs w:val="22"/>
        </w:rPr>
        <w:t xml:space="preserve"> distribución </w:t>
      </w:r>
      <w:r w:rsidR="00AC11CD">
        <w:rPr>
          <w:rFonts w:ascii="Arial" w:hAnsi="Arial" w:cs="Arial"/>
          <w:sz w:val="22"/>
          <w:szCs w:val="22"/>
        </w:rPr>
        <w:t>eléctrica</w:t>
      </w:r>
      <w:r w:rsidR="00EB4BF2" w:rsidRPr="00DB3316">
        <w:rPr>
          <w:rFonts w:ascii="Arial" w:hAnsi="Arial" w:cs="Arial"/>
          <w:sz w:val="22"/>
          <w:szCs w:val="22"/>
        </w:rPr>
        <w:t xml:space="preserve"> en Latinoamérica.</w:t>
      </w:r>
    </w:p>
    <w:p w:rsidR="009C64EF" w:rsidRDefault="009C64EF" w:rsidP="001543E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43EC" w:rsidRPr="00995938" w:rsidRDefault="001543EC" w:rsidP="001543E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95938">
        <w:rPr>
          <w:rFonts w:ascii="Arial" w:hAnsi="Arial" w:cs="Arial"/>
          <w:b/>
          <w:bCs/>
          <w:sz w:val="22"/>
          <w:szCs w:val="22"/>
          <w:u w:val="single"/>
        </w:rPr>
        <w:t>Gas: Infraestructuras</w:t>
      </w:r>
    </w:p>
    <w:p w:rsidR="00553D49" w:rsidRDefault="001543EC" w:rsidP="001C4340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br/>
      </w:r>
      <w:r w:rsidRPr="00995938">
        <w:rPr>
          <w:rFonts w:ascii="Arial" w:hAnsi="Arial" w:cs="Arial"/>
          <w:bCs/>
          <w:sz w:val="22"/>
          <w:szCs w:val="22"/>
        </w:rPr>
        <w:t xml:space="preserve">El </w:t>
      </w:r>
      <w:r w:rsidRPr="00995938">
        <w:rPr>
          <w:rFonts w:ascii="Arial" w:hAnsi="Arial" w:cs="Arial"/>
          <w:b/>
          <w:bCs/>
          <w:sz w:val="22"/>
          <w:szCs w:val="22"/>
        </w:rPr>
        <w:t xml:space="preserve">EBITDA de la actividad de infraestructuras, </w:t>
      </w:r>
      <w:r w:rsidRPr="00995938">
        <w:rPr>
          <w:rFonts w:ascii="Arial" w:hAnsi="Arial" w:cs="Arial"/>
          <w:sz w:val="22"/>
          <w:szCs w:val="22"/>
        </w:rPr>
        <w:t>que incluye la operación del gasoducto Magreb-Europa, la gestión del transporte marítimo, el desarrollo de los proyectos integrados de gas natural licuado (GNL) y la exploración, desarrollo, producción y almacenamiento de hidrocarburos, se elevó</w:t>
      </w:r>
      <w:r w:rsidR="003B3E01">
        <w:rPr>
          <w:rFonts w:ascii="Arial" w:hAnsi="Arial" w:cs="Arial"/>
          <w:sz w:val="22"/>
          <w:szCs w:val="22"/>
        </w:rPr>
        <w:t xml:space="preserve"> en el primer </w:t>
      </w:r>
      <w:r w:rsidR="00E97A0B">
        <w:rPr>
          <w:rFonts w:ascii="Arial" w:hAnsi="Arial" w:cs="Arial"/>
          <w:sz w:val="22"/>
          <w:szCs w:val="22"/>
        </w:rPr>
        <w:t xml:space="preserve">semestre </w:t>
      </w:r>
      <w:r w:rsidR="003B3E01">
        <w:rPr>
          <w:rFonts w:ascii="Arial" w:hAnsi="Arial" w:cs="Arial"/>
          <w:sz w:val="22"/>
          <w:szCs w:val="22"/>
        </w:rPr>
        <w:t>del año</w:t>
      </w:r>
      <w:r w:rsidRPr="00995938">
        <w:rPr>
          <w:rFonts w:ascii="Arial" w:hAnsi="Arial" w:cs="Arial"/>
          <w:sz w:val="22"/>
          <w:szCs w:val="22"/>
        </w:rPr>
        <w:t xml:space="preserve"> a </w:t>
      </w:r>
      <w:r w:rsidR="001C4340">
        <w:rPr>
          <w:rFonts w:ascii="Arial" w:hAnsi="Arial" w:cs="Arial"/>
          <w:sz w:val="22"/>
          <w:szCs w:val="22"/>
        </w:rPr>
        <w:t>146</w:t>
      </w:r>
      <w:r w:rsidRPr="00995938">
        <w:rPr>
          <w:rFonts w:ascii="Arial" w:hAnsi="Arial" w:cs="Arial"/>
          <w:sz w:val="22"/>
          <w:szCs w:val="22"/>
        </w:rPr>
        <w:t xml:space="preserve"> millones de euros, </w:t>
      </w:r>
      <w:r w:rsidR="00550F25">
        <w:rPr>
          <w:rFonts w:ascii="Arial" w:hAnsi="Arial" w:cs="Arial"/>
          <w:sz w:val="22"/>
          <w:szCs w:val="22"/>
        </w:rPr>
        <w:t>el</w:t>
      </w:r>
      <w:r w:rsidRPr="00995938">
        <w:rPr>
          <w:rFonts w:ascii="Arial" w:hAnsi="Arial" w:cs="Arial"/>
          <w:sz w:val="22"/>
          <w:szCs w:val="22"/>
        </w:rPr>
        <w:t xml:space="preserve"> </w:t>
      </w:r>
      <w:r w:rsidR="001C4340">
        <w:rPr>
          <w:rFonts w:ascii="Arial" w:hAnsi="Arial" w:cs="Arial"/>
          <w:sz w:val="22"/>
          <w:szCs w:val="22"/>
        </w:rPr>
        <w:t>2,1</w:t>
      </w:r>
      <w:r w:rsidR="003B3E01">
        <w:rPr>
          <w:rFonts w:ascii="Arial" w:hAnsi="Arial" w:cs="Arial"/>
          <w:sz w:val="22"/>
          <w:szCs w:val="22"/>
        </w:rPr>
        <w:t>% más</w:t>
      </w:r>
      <w:r w:rsidRPr="00995938">
        <w:rPr>
          <w:rFonts w:ascii="Arial" w:hAnsi="Arial" w:cs="Arial"/>
          <w:sz w:val="22"/>
          <w:szCs w:val="22"/>
        </w:rPr>
        <w:t xml:space="preserve">, </w:t>
      </w:r>
      <w:r w:rsidR="00E674BC">
        <w:rPr>
          <w:rFonts w:ascii="Arial" w:hAnsi="Arial" w:cs="Arial"/>
          <w:sz w:val="22"/>
          <w:szCs w:val="22"/>
        </w:rPr>
        <w:t>debido principalmente</w:t>
      </w:r>
      <w:r w:rsidR="001C4340">
        <w:rPr>
          <w:rFonts w:ascii="Arial" w:hAnsi="Arial" w:cs="Arial"/>
          <w:sz w:val="22"/>
          <w:szCs w:val="22"/>
        </w:rPr>
        <w:t xml:space="preserve"> al incremento del 3% de la tarifa </w:t>
      </w:r>
      <w:r w:rsidR="00553D49">
        <w:rPr>
          <w:rFonts w:ascii="Arial" w:hAnsi="Arial" w:cs="Arial"/>
          <w:sz w:val="22"/>
          <w:szCs w:val="22"/>
        </w:rPr>
        <w:t>de transporte internacional del gasoducto Magreb-Europa</w:t>
      </w:r>
      <w:r w:rsidR="00E87888">
        <w:rPr>
          <w:rFonts w:ascii="Arial" w:hAnsi="Arial" w:cs="Arial"/>
          <w:sz w:val="22"/>
          <w:szCs w:val="22"/>
        </w:rPr>
        <w:t>.</w:t>
      </w:r>
    </w:p>
    <w:p w:rsidR="00E87888" w:rsidRDefault="00E87888" w:rsidP="001C43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543EC" w:rsidRDefault="001543EC" w:rsidP="00553D49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A </w:t>
      </w:r>
      <w:r w:rsidR="00E97A0B">
        <w:rPr>
          <w:rFonts w:ascii="Arial" w:hAnsi="Arial" w:cs="Arial"/>
          <w:sz w:val="22"/>
          <w:szCs w:val="22"/>
        </w:rPr>
        <w:t>30 de junio</w:t>
      </w:r>
      <w:r w:rsidRPr="00995938">
        <w:rPr>
          <w:rFonts w:ascii="Arial" w:hAnsi="Arial" w:cs="Arial"/>
          <w:sz w:val="22"/>
          <w:szCs w:val="22"/>
        </w:rPr>
        <w:t>, la</w:t>
      </w:r>
      <w:r w:rsidRPr="00995938">
        <w:rPr>
          <w:rFonts w:ascii="Arial" w:hAnsi="Arial" w:cs="Arial"/>
          <w:b/>
          <w:sz w:val="22"/>
          <w:szCs w:val="22"/>
        </w:rPr>
        <w:t xml:space="preserve"> actividad de transporte de gas</w:t>
      </w:r>
      <w:r w:rsidRPr="00995938">
        <w:rPr>
          <w:rFonts w:ascii="Arial" w:hAnsi="Arial" w:cs="Arial"/>
          <w:sz w:val="22"/>
          <w:szCs w:val="22"/>
        </w:rPr>
        <w:t xml:space="preserve"> desarrollada en Marruecos a través de las sociedades EMPL y </w:t>
      </w:r>
      <w:proofErr w:type="spellStart"/>
      <w:r w:rsidRPr="00995938">
        <w:rPr>
          <w:rFonts w:ascii="Arial" w:hAnsi="Arial" w:cs="Arial"/>
          <w:sz w:val="22"/>
          <w:szCs w:val="22"/>
        </w:rPr>
        <w:t>Metragaz</w:t>
      </w:r>
      <w:proofErr w:type="spellEnd"/>
      <w:r w:rsidRPr="00995938">
        <w:rPr>
          <w:rFonts w:ascii="Arial" w:hAnsi="Arial" w:cs="Arial"/>
          <w:sz w:val="22"/>
          <w:szCs w:val="22"/>
        </w:rPr>
        <w:t xml:space="preserve">, sumó un volumen total de </w:t>
      </w:r>
      <w:r w:rsidR="00553D49">
        <w:rPr>
          <w:rFonts w:ascii="Arial" w:hAnsi="Arial" w:cs="Arial"/>
          <w:sz w:val="22"/>
          <w:szCs w:val="22"/>
        </w:rPr>
        <w:t>52.299</w:t>
      </w:r>
      <w:r w:rsidRPr="009959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938">
        <w:rPr>
          <w:rFonts w:ascii="Arial" w:hAnsi="Arial" w:cs="Arial"/>
          <w:sz w:val="22"/>
          <w:szCs w:val="22"/>
        </w:rPr>
        <w:t>GWh</w:t>
      </w:r>
      <w:proofErr w:type="spellEnd"/>
      <w:r w:rsidRPr="00995938">
        <w:rPr>
          <w:rFonts w:ascii="Arial" w:hAnsi="Arial" w:cs="Arial"/>
          <w:sz w:val="22"/>
          <w:szCs w:val="22"/>
        </w:rPr>
        <w:t xml:space="preserve">, </w:t>
      </w:r>
      <w:r w:rsidR="00550F25">
        <w:rPr>
          <w:rFonts w:ascii="Arial" w:hAnsi="Arial" w:cs="Arial"/>
          <w:sz w:val="22"/>
          <w:szCs w:val="22"/>
        </w:rPr>
        <w:t>el</w:t>
      </w:r>
      <w:r w:rsidRPr="00995938">
        <w:rPr>
          <w:rFonts w:ascii="Arial" w:hAnsi="Arial" w:cs="Arial"/>
          <w:sz w:val="22"/>
          <w:szCs w:val="22"/>
        </w:rPr>
        <w:t xml:space="preserve"> </w:t>
      </w:r>
      <w:r w:rsidR="00553D49">
        <w:rPr>
          <w:rFonts w:ascii="Arial" w:hAnsi="Arial" w:cs="Arial"/>
          <w:sz w:val="22"/>
          <w:szCs w:val="22"/>
        </w:rPr>
        <w:t>2,2</w:t>
      </w:r>
      <w:r w:rsidRPr="00995938">
        <w:rPr>
          <w:rFonts w:ascii="Arial" w:hAnsi="Arial" w:cs="Arial"/>
          <w:sz w:val="22"/>
          <w:szCs w:val="22"/>
        </w:rPr>
        <w:t xml:space="preserve">% </w:t>
      </w:r>
      <w:r w:rsidR="00553D49">
        <w:rPr>
          <w:rFonts w:ascii="Arial" w:hAnsi="Arial" w:cs="Arial"/>
          <w:sz w:val="22"/>
          <w:szCs w:val="22"/>
        </w:rPr>
        <w:t>más</w:t>
      </w:r>
      <w:r w:rsidR="003B3E01">
        <w:rPr>
          <w:rFonts w:ascii="Arial" w:hAnsi="Arial" w:cs="Arial"/>
          <w:sz w:val="22"/>
          <w:szCs w:val="22"/>
        </w:rPr>
        <w:t xml:space="preserve"> que en el primer </w:t>
      </w:r>
      <w:r w:rsidR="00E97A0B">
        <w:rPr>
          <w:rFonts w:ascii="Arial" w:hAnsi="Arial" w:cs="Arial"/>
          <w:sz w:val="22"/>
          <w:szCs w:val="22"/>
        </w:rPr>
        <w:t>semestre</w:t>
      </w:r>
      <w:r w:rsidR="003B3E01">
        <w:rPr>
          <w:rFonts w:ascii="Arial" w:hAnsi="Arial" w:cs="Arial"/>
          <w:sz w:val="22"/>
          <w:szCs w:val="22"/>
        </w:rPr>
        <w:t xml:space="preserve"> de </w:t>
      </w:r>
      <w:r w:rsidR="00553D49">
        <w:rPr>
          <w:rFonts w:ascii="Arial" w:hAnsi="Arial" w:cs="Arial"/>
          <w:sz w:val="22"/>
          <w:szCs w:val="22"/>
        </w:rPr>
        <w:t>2015</w:t>
      </w:r>
      <w:r w:rsidR="00E87888">
        <w:rPr>
          <w:rFonts w:ascii="Arial" w:hAnsi="Arial" w:cs="Arial"/>
          <w:sz w:val="22"/>
          <w:szCs w:val="22"/>
        </w:rPr>
        <w:t>.</w:t>
      </w:r>
      <w:r w:rsidRPr="00995938">
        <w:rPr>
          <w:rFonts w:ascii="Arial" w:hAnsi="Arial" w:cs="Arial"/>
          <w:sz w:val="22"/>
          <w:szCs w:val="22"/>
        </w:rPr>
        <w:t xml:space="preserve"> De esta cifra, </w:t>
      </w:r>
      <w:r w:rsidR="00553D49">
        <w:rPr>
          <w:rFonts w:ascii="Arial" w:hAnsi="Arial" w:cs="Arial"/>
          <w:sz w:val="22"/>
          <w:szCs w:val="22"/>
        </w:rPr>
        <w:t>32.311</w:t>
      </w:r>
      <w:r w:rsidR="006908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842">
        <w:rPr>
          <w:rFonts w:ascii="Arial" w:hAnsi="Arial" w:cs="Arial"/>
          <w:sz w:val="22"/>
          <w:szCs w:val="22"/>
        </w:rPr>
        <w:t>GWh</w:t>
      </w:r>
      <w:proofErr w:type="spellEnd"/>
      <w:r w:rsidR="00690842">
        <w:rPr>
          <w:rFonts w:ascii="Arial" w:hAnsi="Arial" w:cs="Arial"/>
          <w:sz w:val="22"/>
          <w:szCs w:val="22"/>
        </w:rPr>
        <w:t xml:space="preserve"> </w:t>
      </w:r>
      <w:r w:rsidR="00E87888">
        <w:rPr>
          <w:rFonts w:ascii="Arial" w:hAnsi="Arial" w:cs="Arial"/>
          <w:sz w:val="22"/>
          <w:szCs w:val="22"/>
        </w:rPr>
        <w:t>(-</w:t>
      </w:r>
      <w:r w:rsidR="00553D49">
        <w:rPr>
          <w:rFonts w:ascii="Arial" w:hAnsi="Arial" w:cs="Arial"/>
          <w:sz w:val="22"/>
          <w:szCs w:val="22"/>
        </w:rPr>
        <w:t>5,5</w:t>
      </w:r>
      <w:r w:rsidRPr="00995938">
        <w:rPr>
          <w:rFonts w:ascii="Arial" w:hAnsi="Arial" w:cs="Arial"/>
          <w:sz w:val="22"/>
          <w:szCs w:val="22"/>
        </w:rPr>
        <w:t xml:space="preserve">%) fueron transportados para GAS NATURAL FENOSA a través de la sociedad </w:t>
      </w:r>
      <w:proofErr w:type="spellStart"/>
      <w:r w:rsidRPr="00995938">
        <w:rPr>
          <w:rFonts w:ascii="Arial" w:hAnsi="Arial" w:cs="Arial"/>
          <w:sz w:val="22"/>
          <w:szCs w:val="22"/>
        </w:rPr>
        <w:t>Sagane</w:t>
      </w:r>
      <w:proofErr w:type="spellEnd"/>
      <w:r w:rsidRPr="00995938">
        <w:rPr>
          <w:rFonts w:ascii="Arial" w:hAnsi="Arial" w:cs="Arial"/>
          <w:sz w:val="22"/>
          <w:szCs w:val="22"/>
        </w:rPr>
        <w:t xml:space="preserve"> y </w:t>
      </w:r>
      <w:r w:rsidR="00553D49">
        <w:rPr>
          <w:rFonts w:ascii="Arial" w:hAnsi="Arial" w:cs="Arial"/>
          <w:sz w:val="22"/>
          <w:szCs w:val="22"/>
        </w:rPr>
        <w:t>19.988</w:t>
      </w:r>
      <w:r w:rsidR="007D2D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938">
        <w:rPr>
          <w:rFonts w:ascii="Arial" w:hAnsi="Arial" w:cs="Arial"/>
          <w:sz w:val="22"/>
          <w:szCs w:val="22"/>
        </w:rPr>
        <w:t>GWh</w:t>
      </w:r>
      <w:proofErr w:type="spellEnd"/>
      <w:r w:rsidRPr="00995938">
        <w:rPr>
          <w:rFonts w:ascii="Arial" w:hAnsi="Arial" w:cs="Arial"/>
          <w:sz w:val="22"/>
          <w:szCs w:val="22"/>
        </w:rPr>
        <w:t xml:space="preserve"> </w:t>
      </w:r>
      <w:r w:rsidR="00553D49">
        <w:rPr>
          <w:rFonts w:ascii="Arial" w:hAnsi="Arial" w:cs="Arial"/>
          <w:sz w:val="22"/>
          <w:szCs w:val="22"/>
        </w:rPr>
        <w:t>(+17,7</w:t>
      </w:r>
      <w:r w:rsidRPr="00995938">
        <w:rPr>
          <w:rFonts w:ascii="Arial" w:hAnsi="Arial" w:cs="Arial"/>
          <w:sz w:val="22"/>
          <w:szCs w:val="22"/>
        </w:rPr>
        <w:t>%)</w:t>
      </w:r>
      <w:r w:rsidR="00AC11CD">
        <w:rPr>
          <w:rFonts w:ascii="Arial" w:hAnsi="Arial" w:cs="Arial"/>
          <w:sz w:val="22"/>
          <w:szCs w:val="22"/>
        </w:rPr>
        <w:t>,</w:t>
      </w:r>
      <w:r w:rsidRPr="00995938">
        <w:rPr>
          <w:rFonts w:ascii="Arial" w:hAnsi="Arial" w:cs="Arial"/>
          <w:sz w:val="22"/>
          <w:szCs w:val="22"/>
        </w:rPr>
        <w:t xml:space="preserve"> para Portugal y Marruecos. </w:t>
      </w:r>
    </w:p>
    <w:p w:rsidR="00E564D7" w:rsidRDefault="00E564D7" w:rsidP="001543E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43EC" w:rsidRPr="00995938" w:rsidRDefault="0036100F" w:rsidP="001543E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95938">
        <w:rPr>
          <w:rFonts w:ascii="Arial" w:hAnsi="Arial" w:cs="Arial"/>
          <w:b/>
          <w:bCs/>
          <w:sz w:val="22"/>
          <w:szCs w:val="22"/>
          <w:u w:val="single"/>
        </w:rPr>
        <w:t xml:space="preserve">Gas: </w:t>
      </w:r>
      <w:r w:rsidR="001543EC" w:rsidRPr="00995938">
        <w:rPr>
          <w:rFonts w:ascii="Arial" w:hAnsi="Arial" w:cs="Arial"/>
          <w:b/>
          <w:bCs/>
          <w:sz w:val="22"/>
          <w:szCs w:val="22"/>
          <w:u w:val="single"/>
        </w:rPr>
        <w:t>Aprovisionamiento y comercialización</w:t>
      </w:r>
    </w:p>
    <w:p w:rsidR="001543EC" w:rsidRPr="00995938" w:rsidRDefault="001543EC" w:rsidP="001543E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272E9" w:rsidRDefault="001543EC" w:rsidP="00553D49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El </w:t>
      </w:r>
      <w:r w:rsidRPr="00995938">
        <w:rPr>
          <w:rFonts w:ascii="Arial" w:hAnsi="Arial" w:cs="Arial"/>
          <w:b/>
          <w:sz w:val="22"/>
          <w:szCs w:val="22"/>
        </w:rPr>
        <w:t xml:space="preserve">EBITDA </w:t>
      </w:r>
      <w:r w:rsidRPr="00995938">
        <w:rPr>
          <w:rFonts w:ascii="Arial" w:hAnsi="Arial" w:cs="Arial"/>
          <w:b/>
          <w:bCs/>
          <w:sz w:val="22"/>
          <w:szCs w:val="22"/>
        </w:rPr>
        <w:t xml:space="preserve">de la actividad </w:t>
      </w:r>
      <w:r w:rsidR="00180741">
        <w:rPr>
          <w:rFonts w:ascii="Arial" w:hAnsi="Arial" w:cs="Arial"/>
          <w:b/>
          <w:bCs/>
          <w:sz w:val="22"/>
          <w:szCs w:val="22"/>
        </w:rPr>
        <w:t xml:space="preserve">mundial </w:t>
      </w:r>
      <w:r w:rsidRPr="00995938">
        <w:rPr>
          <w:rFonts w:ascii="Arial" w:hAnsi="Arial" w:cs="Arial"/>
          <w:b/>
          <w:bCs/>
          <w:sz w:val="22"/>
          <w:szCs w:val="22"/>
        </w:rPr>
        <w:t xml:space="preserve">de aprovisionamiento y comercialización </w:t>
      </w:r>
      <w:r w:rsidR="0036100F" w:rsidRPr="00995938">
        <w:rPr>
          <w:rFonts w:ascii="Arial" w:hAnsi="Arial" w:cs="Arial"/>
          <w:b/>
          <w:bCs/>
          <w:sz w:val="22"/>
          <w:szCs w:val="22"/>
        </w:rPr>
        <w:t xml:space="preserve">de gas </w:t>
      </w:r>
      <w:r w:rsidRPr="00995938">
        <w:rPr>
          <w:rFonts w:ascii="Arial" w:hAnsi="Arial" w:cs="Arial"/>
          <w:bCs/>
          <w:sz w:val="22"/>
          <w:szCs w:val="22"/>
        </w:rPr>
        <w:t xml:space="preserve">ascendió </w:t>
      </w:r>
      <w:r w:rsidR="00882B42">
        <w:rPr>
          <w:rFonts w:ascii="Arial" w:hAnsi="Arial" w:cs="Arial"/>
          <w:bCs/>
          <w:sz w:val="22"/>
          <w:szCs w:val="22"/>
        </w:rPr>
        <w:t>a</w:t>
      </w:r>
      <w:r w:rsidR="009272E9">
        <w:rPr>
          <w:rFonts w:ascii="Arial" w:hAnsi="Arial" w:cs="Arial"/>
          <w:bCs/>
          <w:sz w:val="22"/>
          <w:szCs w:val="22"/>
        </w:rPr>
        <w:t xml:space="preserve"> cierre del primer semestre a </w:t>
      </w:r>
      <w:r w:rsidR="00553D49">
        <w:rPr>
          <w:rFonts w:ascii="Arial" w:hAnsi="Arial" w:cs="Arial"/>
          <w:bCs/>
          <w:sz w:val="22"/>
          <w:szCs w:val="22"/>
        </w:rPr>
        <w:t>277</w:t>
      </w:r>
      <w:r w:rsidRPr="00995938">
        <w:rPr>
          <w:rFonts w:ascii="Arial" w:hAnsi="Arial" w:cs="Arial"/>
          <w:bCs/>
          <w:sz w:val="22"/>
          <w:szCs w:val="22"/>
        </w:rPr>
        <w:t xml:space="preserve"> millones de euros,</w:t>
      </w:r>
      <w:r w:rsidRPr="00995938">
        <w:rPr>
          <w:rFonts w:ascii="Arial" w:hAnsi="Arial" w:cs="Arial"/>
          <w:sz w:val="22"/>
          <w:szCs w:val="22"/>
        </w:rPr>
        <w:t xml:space="preserve"> </w:t>
      </w:r>
      <w:r w:rsidR="00550F25">
        <w:rPr>
          <w:rFonts w:ascii="Arial" w:hAnsi="Arial" w:cs="Arial"/>
          <w:sz w:val="22"/>
          <w:szCs w:val="22"/>
        </w:rPr>
        <w:t>el</w:t>
      </w:r>
      <w:r w:rsidR="00882B42">
        <w:rPr>
          <w:rFonts w:ascii="Arial" w:hAnsi="Arial" w:cs="Arial"/>
          <w:sz w:val="22"/>
          <w:szCs w:val="22"/>
        </w:rPr>
        <w:t xml:space="preserve"> </w:t>
      </w:r>
      <w:r w:rsidR="00553D49">
        <w:rPr>
          <w:rFonts w:ascii="Arial" w:hAnsi="Arial" w:cs="Arial"/>
          <w:sz w:val="22"/>
          <w:szCs w:val="22"/>
        </w:rPr>
        <w:t>39,1</w:t>
      </w:r>
      <w:r w:rsidR="00296683">
        <w:rPr>
          <w:rFonts w:ascii="Arial" w:hAnsi="Arial" w:cs="Arial"/>
          <w:sz w:val="22"/>
          <w:szCs w:val="22"/>
        </w:rPr>
        <w:t>%</w:t>
      </w:r>
      <w:r w:rsidR="00252E7B">
        <w:rPr>
          <w:rFonts w:ascii="Arial" w:hAnsi="Arial" w:cs="Arial"/>
          <w:sz w:val="22"/>
          <w:szCs w:val="22"/>
        </w:rPr>
        <w:t xml:space="preserve"> </w:t>
      </w:r>
      <w:r w:rsidR="009272E9">
        <w:rPr>
          <w:rFonts w:ascii="Arial" w:hAnsi="Arial" w:cs="Arial"/>
          <w:sz w:val="22"/>
          <w:szCs w:val="22"/>
        </w:rPr>
        <w:t xml:space="preserve">menos que el mismo periodo de </w:t>
      </w:r>
      <w:r w:rsidR="00553D49">
        <w:rPr>
          <w:rFonts w:ascii="Arial" w:hAnsi="Arial" w:cs="Arial"/>
          <w:sz w:val="22"/>
          <w:szCs w:val="22"/>
        </w:rPr>
        <w:t>2015</w:t>
      </w:r>
      <w:r w:rsidR="009272E9">
        <w:rPr>
          <w:rFonts w:ascii="Arial" w:hAnsi="Arial" w:cs="Arial"/>
          <w:sz w:val="22"/>
          <w:szCs w:val="22"/>
        </w:rPr>
        <w:t xml:space="preserve">, </w:t>
      </w:r>
      <w:r w:rsidR="00E02D9B">
        <w:rPr>
          <w:rFonts w:ascii="Arial" w:hAnsi="Arial" w:cs="Arial"/>
          <w:sz w:val="22"/>
          <w:szCs w:val="22"/>
        </w:rPr>
        <w:t xml:space="preserve">debido al </w:t>
      </w:r>
      <w:r w:rsidR="00553D49">
        <w:rPr>
          <w:rFonts w:ascii="Arial" w:hAnsi="Arial" w:cs="Arial"/>
          <w:sz w:val="22"/>
          <w:szCs w:val="22"/>
        </w:rPr>
        <w:t xml:space="preserve">ajuste de </w:t>
      </w:r>
      <w:r w:rsidR="00E02D9B">
        <w:rPr>
          <w:rFonts w:ascii="Arial" w:hAnsi="Arial" w:cs="Arial"/>
          <w:sz w:val="22"/>
          <w:szCs w:val="22"/>
        </w:rPr>
        <w:t xml:space="preserve">los </w:t>
      </w:r>
      <w:r w:rsidR="00553D49">
        <w:rPr>
          <w:rFonts w:ascii="Arial" w:hAnsi="Arial" w:cs="Arial"/>
          <w:sz w:val="22"/>
          <w:szCs w:val="22"/>
        </w:rPr>
        <w:t xml:space="preserve">precios energéticos </w:t>
      </w:r>
      <w:r w:rsidR="00E02D9B">
        <w:rPr>
          <w:rFonts w:ascii="Arial" w:hAnsi="Arial" w:cs="Arial"/>
          <w:sz w:val="22"/>
          <w:szCs w:val="22"/>
        </w:rPr>
        <w:t>d</w:t>
      </w:r>
      <w:r w:rsidR="00E674BC">
        <w:rPr>
          <w:rFonts w:ascii="Arial" w:hAnsi="Arial" w:cs="Arial"/>
          <w:sz w:val="22"/>
          <w:szCs w:val="22"/>
        </w:rPr>
        <w:t>el perí</w:t>
      </w:r>
      <w:r w:rsidR="00553D49">
        <w:rPr>
          <w:rFonts w:ascii="Arial" w:hAnsi="Arial" w:cs="Arial"/>
          <w:sz w:val="22"/>
          <w:szCs w:val="22"/>
        </w:rPr>
        <w:t>odo</w:t>
      </w:r>
      <w:r w:rsidR="009272E9">
        <w:rPr>
          <w:rFonts w:ascii="Arial" w:hAnsi="Arial" w:cs="Arial"/>
          <w:sz w:val="22"/>
          <w:szCs w:val="22"/>
        </w:rPr>
        <w:t xml:space="preserve">. </w:t>
      </w:r>
    </w:p>
    <w:p w:rsidR="001543EC" w:rsidRDefault="00882B42" w:rsidP="001543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0F25" w:rsidRDefault="009272E9" w:rsidP="00BE7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un escenario de debilidad de la demanda</w:t>
      </w:r>
      <w:r w:rsidR="00553D49">
        <w:rPr>
          <w:rFonts w:ascii="Arial" w:hAnsi="Arial" w:cs="Arial"/>
          <w:sz w:val="22"/>
          <w:szCs w:val="22"/>
        </w:rPr>
        <w:t xml:space="preserve"> por la climatología</w:t>
      </w:r>
      <w:r>
        <w:rPr>
          <w:rFonts w:ascii="Arial" w:hAnsi="Arial" w:cs="Arial"/>
          <w:sz w:val="22"/>
          <w:szCs w:val="22"/>
        </w:rPr>
        <w:t xml:space="preserve">, la comercialización de GAS NATURAL FENOSA en el mercado gasista español a clientes finales </w:t>
      </w:r>
      <w:r w:rsidR="00BE785A">
        <w:rPr>
          <w:rFonts w:ascii="Arial" w:hAnsi="Arial" w:cs="Arial"/>
          <w:sz w:val="22"/>
          <w:szCs w:val="22"/>
        </w:rPr>
        <w:t xml:space="preserve">alcanzó los 72.836 </w:t>
      </w:r>
      <w:proofErr w:type="spellStart"/>
      <w:r w:rsidR="00BE785A">
        <w:rPr>
          <w:rFonts w:ascii="Arial" w:hAnsi="Arial" w:cs="Arial"/>
          <w:sz w:val="22"/>
          <w:szCs w:val="22"/>
        </w:rPr>
        <w:t>GWh</w:t>
      </w:r>
      <w:proofErr w:type="spellEnd"/>
      <w:r w:rsidR="00BE785A">
        <w:rPr>
          <w:rFonts w:ascii="Arial" w:hAnsi="Arial" w:cs="Arial"/>
          <w:sz w:val="22"/>
          <w:szCs w:val="22"/>
        </w:rPr>
        <w:t xml:space="preserve"> en el primer semestre de 2016</w:t>
      </w:r>
      <w:r w:rsidR="00550F25">
        <w:rPr>
          <w:rFonts w:ascii="Arial" w:hAnsi="Arial" w:cs="Arial"/>
          <w:sz w:val="22"/>
          <w:szCs w:val="22"/>
        </w:rPr>
        <w:t>, el</w:t>
      </w:r>
      <w:r>
        <w:rPr>
          <w:rFonts w:ascii="Arial" w:hAnsi="Arial" w:cs="Arial"/>
          <w:sz w:val="22"/>
          <w:szCs w:val="22"/>
        </w:rPr>
        <w:t xml:space="preserve"> </w:t>
      </w:r>
      <w:r w:rsidR="00BE785A">
        <w:rPr>
          <w:rFonts w:ascii="Arial" w:hAnsi="Arial" w:cs="Arial"/>
          <w:sz w:val="22"/>
          <w:szCs w:val="22"/>
        </w:rPr>
        <w:t>7,1% menos</w:t>
      </w:r>
      <w:r w:rsidR="00E674BC">
        <w:rPr>
          <w:rFonts w:ascii="Arial" w:hAnsi="Arial" w:cs="Arial"/>
          <w:sz w:val="22"/>
          <w:szCs w:val="22"/>
        </w:rPr>
        <w:t xml:space="preserve"> que en </w:t>
      </w:r>
      <w:r w:rsidR="00550F25">
        <w:rPr>
          <w:rFonts w:ascii="Arial" w:hAnsi="Arial" w:cs="Arial"/>
          <w:sz w:val="22"/>
          <w:szCs w:val="22"/>
        </w:rPr>
        <w:t>2015.</w:t>
      </w:r>
    </w:p>
    <w:p w:rsidR="00602371" w:rsidRDefault="00602371" w:rsidP="001543EC">
      <w:pPr>
        <w:jc w:val="both"/>
        <w:rPr>
          <w:rFonts w:ascii="Arial" w:hAnsi="Arial" w:cs="Arial"/>
          <w:b/>
          <w:sz w:val="22"/>
          <w:szCs w:val="22"/>
        </w:rPr>
      </w:pPr>
    </w:p>
    <w:p w:rsidR="00BE785A" w:rsidRPr="00BE785A" w:rsidRDefault="00BE785A" w:rsidP="001543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comercialización de gas internacional alcanz</w:t>
      </w:r>
      <w:r w:rsidR="005A4FD7">
        <w:rPr>
          <w:rFonts w:ascii="Arial" w:hAnsi="Arial" w:cs="Arial"/>
          <w:bCs/>
          <w:sz w:val="22"/>
          <w:szCs w:val="22"/>
        </w:rPr>
        <w:t>ó</w:t>
      </w:r>
      <w:r>
        <w:rPr>
          <w:rFonts w:ascii="Arial" w:hAnsi="Arial" w:cs="Arial"/>
          <w:bCs/>
          <w:sz w:val="22"/>
          <w:szCs w:val="22"/>
        </w:rPr>
        <w:t xml:space="preserve"> los 69.388 </w:t>
      </w:r>
      <w:proofErr w:type="spellStart"/>
      <w:r>
        <w:rPr>
          <w:rFonts w:ascii="Arial" w:hAnsi="Arial" w:cs="Arial"/>
          <w:bCs/>
          <w:sz w:val="22"/>
          <w:szCs w:val="22"/>
        </w:rPr>
        <w:t>GWh</w:t>
      </w:r>
      <w:proofErr w:type="spellEnd"/>
      <w:r w:rsidR="005A4FD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con un incremento del 6,7% con respecto al </w:t>
      </w:r>
      <w:r w:rsidR="00AC11CD">
        <w:rPr>
          <w:rFonts w:ascii="Arial" w:hAnsi="Arial" w:cs="Arial"/>
          <w:bCs/>
          <w:sz w:val="22"/>
          <w:szCs w:val="22"/>
        </w:rPr>
        <w:t>primer semestre de</w:t>
      </w:r>
      <w:r w:rsidR="00E674BC">
        <w:rPr>
          <w:rFonts w:ascii="Arial" w:hAnsi="Arial" w:cs="Arial"/>
          <w:bCs/>
          <w:sz w:val="22"/>
          <w:szCs w:val="22"/>
        </w:rPr>
        <w:t xml:space="preserve"> 2015 y destacó</w:t>
      </w:r>
      <w:r>
        <w:rPr>
          <w:rFonts w:ascii="Arial" w:hAnsi="Arial" w:cs="Arial"/>
          <w:bCs/>
          <w:sz w:val="22"/>
          <w:szCs w:val="22"/>
        </w:rPr>
        <w:t xml:space="preserve"> el impulso de la </w:t>
      </w:r>
      <w:r w:rsidR="005A4FD7">
        <w:rPr>
          <w:rFonts w:ascii="Arial" w:hAnsi="Arial" w:cs="Arial"/>
          <w:bCs/>
          <w:sz w:val="22"/>
          <w:szCs w:val="22"/>
        </w:rPr>
        <w:t>comercialización</w:t>
      </w:r>
      <w:r>
        <w:rPr>
          <w:rFonts w:ascii="Arial" w:hAnsi="Arial" w:cs="Arial"/>
          <w:bCs/>
          <w:sz w:val="22"/>
          <w:szCs w:val="22"/>
        </w:rPr>
        <w:t xml:space="preserve"> a cliente final en Europa.</w:t>
      </w:r>
    </w:p>
    <w:p w:rsidR="00BE785A" w:rsidRDefault="00BE785A" w:rsidP="001543EC">
      <w:pPr>
        <w:jc w:val="both"/>
        <w:rPr>
          <w:rFonts w:ascii="Arial" w:hAnsi="Arial" w:cs="Arial"/>
          <w:b/>
          <w:sz w:val="22"/>
          <w:szCs w:val="22"/>
        </w:rPr>
      </w:pPr>
    </w:p>
    <w:p w:rsidR="00087039" w:rsidRPr="00087039" w:rsidRDefault="00087039" w:rsidP="00087039">
      <w:pPr>
        <w:jc w:val="both"/>
        <w:rPr>
          <w:rFonts w:ascii="Arial" w:hAnsi="Arial" w:cs="Arial"/>
          <w:sz w:val="22"/>
          <w:szCs w:val="22"/>
        </w:rPr>
      </w:pPr>
      <w:r w:rsidRPr="00087039">
        <w:rPr>
          <w:rFonts w:ascii="Arial" w:hAnsi="Arial" w:cs="Arial"/>
          <w:b/>
          <w:bCs/>
          <w:sz w:val="22"/>
          <w:szCs w:val="22"/>
        </w:rPr>
        <w:lastRenderedPageBreak/>
        <w:t xml:space="preserve">Gas Natural </w:t>
      </w:r>
      <w:proofErr w:type="spellStart"/>
      <w:r w:rsidRPr="00087039">
        <w:rPr>
          <w:rFonts w:ascii="Arial" w:hAnsi="Arial" w:cs="Arial"/>
          <w:b/>
          <w:bCs/>
          <w:sz w:val="22"/>
          <w:szCs w:val="22"/>
        </w:rPr>
        <w:t>Europe</w:t>
      </w:r>
      <w:proofErr w:type="spellEnd"/>
      <w:r w:rsidRPr="00087039">
        <w:rPr>
          <w:rFonts w:ascii="Arial" w:hAnsi="Arial" w:cs="Arial"/>
          <w:sz w:val="22"/>
          <w:szCs w:val="22"/>
        </w:rPr>
        <w:t xml:space="preserve"> </w:t>
      </w:r>
      <w:r w:rsidR="00E674BC">
        <w:rPr>
          <w:rFonts w:ascii="Arial" w:hAnsi="Arial" w:cs="Arial"/>
          <w:sz w:val="22"/>
          <w:szCs w:val="22"/>
        </w:rPr>
        <w:t>está consolidando este año</w:t>
      </w:r>
      <w:r w:rsidRPr="00087039">
        <w:rPr>
          <w:rFonts w:ascii="Arial" w:hAnsi="Arial" w:cs="Arial"/>
          <w:sz w:val="22"/>
          <w:szCs w:val="22"/>
        </w:rPr>
        <w:t xml:space="preserve"> su posición de comercialización de gas natural en Europa, con</w:t>
      </w:r>
      <w:r>
        <w:rPr>
          <w:rFonts w:ascii="Arial" w:hAnsi="Arial" w:cs="Arial"/>
          <w:sz w:val="22"/>
          <w:szCs w:val="22"/>
        </w:rPr>
        <w:t xml:space="preserve"> </w:t>
      </w:r>
      <w:r w:rsidRPr="00087039">
        <w:rPr>
          <w:rFonts w:ascii="Arial" w:hAnsi="Arial" w:cs="Arial"/>
          <w:sz w:val="22"/>
          <w:szCs w:val="22"/>
        </w:rPr>
        <w:t>presencia en Francia, Bélgica, Luxemburgo, Países Bajos y Alemania. Adicionalmente, es un operador</w:t>
      </w:r>
      <w:r>
        <w:rPr>
          <w:rFonts w:ascii="Arial" w:hAnsi="Arial" w:cs="Arial"/>
          <w:sz w:val="22"/>
          <w:szCs w:val="22"/>
        </w:rPr>
        <w:t xml:space="preserve"> </w:t>
      </w:r>
      <w:r w:rsidRPr="00087039">
        <w:rPr>
          <w:rFonts w:ascii="Arial" w:hAnsi="Arial" w:cs="Arial"/>
          <w:sz w:val="22"/>
          <w:szCs w:val="22"/>
        </w:rPr>
        <w:t>activo en los mercados líquidos de estos países</w:t>
      </w:r>
      <w:r w:rsidR="005A4FD7">
        <w:rPr>
          <w:rFonts w:ascii="Arial" w:hAnsi="Arial" w:cs="Arial"/>
          <w:sz w:val="22"/>
          <w:szCs w:val="22"/>
        </w:rPr>
        <w:t>,</w:t>
      </w:r>
      <w:r w:rsidRPr="00087039">
        <w:rPr>
          <w:rFonts w:ascii="Arial" w:hAnsi="Arial" w:cs="Arial"/>
          <w:sz w:val="22"/>
          <w:szCs w:val="22"/>
        </w:rPr>
        <w:t xml:space="preserve"> lo que permite optimizar la posición de </w:t>
      </w:r>
      <w:r w:rsidR="005A4FD7" w:rsidRPr="00087039">
        <w:rPr>
          <w:rFonts w:ascii="Arial" w:hAnsi="Arial" w:cs="Arial"/>
          <w:sz w:val="22"/>
          <w:szCs w:val="22"/>
        </w:rPr>
        <w:t>GAS NATURAL</w:t>
      </w:r>
      <w:r w:rsidR="005A4FD7">
        <w:rPr>
          <w:rFonts w:ascii="Arial" w:hAnsi="Arial" w:cs="Arial"/>
          <w:sz w:val="22"/>
          <w:szCs w:val="22"/>
        </w:rPr>
        <w:t xml:space="preserve"> </w:t>
      </w:r>
      <w:r w:rsidR="005A4FD7" w:rsidRPr="00087039">
        <w:rPr>
          <w:rFonts w:ascii="Arial" w:hAnsi="Arial" w:cs="Arial"/>
          <w:sz w:val="22"/>
          <w:szCs w:val="22"/>
        </w:rPr>
        <w:t xml:space="preserve">FENOSA </w:t>
      </w:r>
      <w:r w:rsidRPr="00087039">
        <w:rPr>
          <w:rFonts w:ascii="Arial" w:hAnsi="Arial" w:cs="Arial"/>
          <w:sz w:val="22"/>
          <w:szCs w:val="22"/>
        </w:rPr>
        <w:t>y la captura de oportunidades en los mercados europeos.</w:t>
      </w:r>
    </w:p>
    <w:p w:rsidR="00087039" w:rsidRDefault="00087039" w:rsidP="00087039">
      <w:pPr>
        <w:jc w:val="both"/>
        <w:rPr>
          <w:rFonts w:ascii="Arial" w:hAnsi="Arial" w:cs="Arial"/>
          <w:sz w:val="22"/>
          <w:szCs w:val="22"/>
        </w:rPr>
      </w:pPr>
    </w:p>
    <w:p w:rsidR="00087039" w:rsidRDefault="00087039" w:rsidP="00087039">
      <w:pPr>
        <w:jc w:val="both"/>
        <w:rPr>
          <w:rFonts w:ascii="Arial" w:hAnsi="Arial" w:cs="Arial"/>
          <w:sz w:val="22"/>
          <w:szCs w:val="22"/>
        </w:rPr>
      </w:pPr>
      <w:r w:rsidRPr="00087039">
        <w:rPr>
          <w:rFonts w:ascii="Arial" w:hAnsi="Arial" w:cs="Arial"/>
          <w:sz w:val="22"/>
          <w:szCs w:val="22"/>
        </w:rPr>
        <w:t xml:space="preserve">Las ventas realizadas en </w:t>
      </w:r>
      <w:r w:rsidRPr="00087039">
        <w:rPr>
          <w:rFonts w:ascii="Arial" w:hAnsi="Arial" w:cs="Arial"/>
          <w:b/>
          <w:bCs/>
          <w:sz w:val="22"/>
          <w:szCs w:val="22"/>
        </w:rPr>
        <w:t>Francia</w:t>
      </w:r>
      <w:r w:rsidRPr="00087039">
        <w:rPr>
          <w:rFonts w:ascii="Arial" w:hAnsi="Arial" w:cs="Arial"/>
          <w:sz w:val="22"/>
          <w:szCs w:val="22"/>
        </w:rPr>
        <w:t xml:space="preserve"> en el primer semestre de 2016 alcanza</w:t>
      </w:r>
      <w:r w:rsidR="005A4FD7">
        <w:rPr>
          <w:rFonts w:ascii="Arial" w:hAnsi="Arial" w:cs="Arial"/>
          <w:sz w:val="22"/>
          <w:szCs w:val="22"/>
        </w:rPr>
        <w:t xml:space="preserve">ron los 22,9 </w:t>
      </w:r>
      <w:proofErr w:type="spellStart"/>
      <w:r w:rsidR="005A4FD7">
        <w:rPr>
          <w:rFonts w:ascii="Arial" w:hAnsi="Arial" w:cs="Arial"/>
          <w:sz w:val="22"/>
          <w:szCs w:val="22"/>
        </w:rPr>
        <w:t>TWh</w:t>
      </w:r>
      <w:proofErr w:type="spellEnd"/>
      <w:r w:rsidR="005A4FD7">
        <w:rPr>
          <w:rFonts w:ascii="Arial" w:hAnsi="Arial" w:cs="Arial"/>
          <w:sz w:val="22"/>
          <w:szCs w:val="22"/>
        </w:rPr>
        <w:t xml:space="preserve">, mientras que las que se registraron </w:t>
      </w:r>
      <w:r w:rsidRPr="00087039">
        <w:rPr>
          <w:rFonts w:ascii="Arial" w:hAnsi="Arial" w:cs="Arial"/>
          <w:sz w:val="22"/>
          <w:szCs w:val="22"/>
        </w:rPr>
        <w:t xml:space="preserve">en </w:t>
      </w:r>
      <w:r w:rsidRPr="00087039">
        <w:rPr>
          <w:rFonts w:ascii="Arial" w:hAnsi="Arial" w:cs="Arial"/>
          <w:b/>
          <w:bCs/>
          <w:sz w:val="22"/>
          <w:szCs w:val="22"/>
        </w:rPr>
        <w:t>Bélgica, Luxemburgo, Países Bajos y Alemania</w:t>
      </w:r>
      <w:r w:rsidRPr="00087039">
        <w:rPr>
          <w:rFonts w:ascii="Arial" w:hAnsi="Arial" w:cs="Arial"/>
          <w:sz w:val="22"/>
          <w:szCs w:val="22"/>
        </w:rPr>
        <w:t xml:space="preserve"> </w:t>
      </w:r>
      <w:r w:rsidR="00AC11CD">
        <w:rPr>
          <w:rFonts w:ascii="Arial" w:hAnsi="Arial" w:cs="Arial"/>
          <w:sz w:val="22"/>
          <w:szCs w:val="22"/>
        </w:rPr>
        <w:t>sumaron</w:t>
      </w:r>
      <w:r w:rsidR="005A4FD7">
        <w:rPr>
          <w:rFonts w:ascii="Arial" w:hAnsi="Arial" w:cs="Arial"/>
          <w:sz w:val="22"/>
          <w:szCs w:val="22"/>
        </w:rPr>
        <w:t xml:space="preserve"> </w:t>
      </w:r>
      <w:r w:rsidRPr="00087039">
        <w:rPr>
          <w:rFonts w:ascii="Arial" w:hAnsi="Arial" w:cs="Arial"/>
          <w:sz w:val="22"/>
          <w:szCs w:val="22"/>
        </w:rPr>
        <w:t xml:space="preserve">6,2 </w:t>
      </w:r>
      <w:proofErr w:type="spellStart"/>
      <w:r w:rsidRPr="00087039">
        <w:rPr>
          <w:rFonts w:ascii="Arial" w:hAnsi="Arial" w:cs="Arial"/>
          <w:sz w:val="22"/>
          <w:szCs w:val="22"/>
        </w:rPr>
        <w:t>TWh</w:t>
      </w:r>
      <w:proofErr w:type="spellEnd"/>
      <w:r w:rsidRPr="00087039">
        <w:rPr>
          <w:rFonts w:ascii="Arial" w:hAnsi="Arial" w:cs="Arial"/>
          <w:sz w:val="22"/>
          <w:szCs w:val="22"/>
        </w:rPr>
        <w:t>.</w:t>
      </w:r>
    </w:p>
    <w:p w:rsidR="00087039" w:rsidRPr="00087039" w:rsidRDefault="00087039" w:rsidP="00087039">
      <w:pPr>
        <w:jc w:val="both"/>
        <w:rPr>
          <w:rFonts w:ascii="Arial" w:hAnsi="Arial" w:cs="Arial"/>
          <w:sz w:val="22"/>
          <w:szCs w:val="22"/>
        </w:rPr>
      </w:pPr>
    </w:p>
    <w:p w:rsidR="001543EC" w:rsidRDefault="00AC11CD" w:rsidP="00087039">
      <w:pPr>
        <w:jc w:val="both"/>
        <w:rPr>
          <w:rFonts w:ascii="Arial" w:hAnsi="Arial" w:cs="Arial"/>
          <w:sz w:val="22"/>
          <w:szCs w:val="22"/>
        </w:rPr>
      </w:pPr>
      <w:r w:rsidRPr="00087039">
        <w:rPr>
          <w:rFonts w:ascii="Arial" w:hAnsi="Arial" w:cs="Arial"/>
          <w:sz w:val="22"/>
          <w:szCs w:val="22"/>
        </w:rPr>
        <w:t xml:space="preserve">GAS NATURAL FENOSA </w:t>
      </w:r>
      <w:r w:rsidR="00087039" w:rsidRPr="00087039">
        <w:rPr>
          <w:rFonts w:ascii="Arial" w:hAnsi="Arial" w:cs="Arial"/>
          <w:sz w:val="22"/>
          <w:szCs w:val="22"/>
        </w:rPr>
        <w:t xml:space="preserve">también está presente en el mercado mayorista de </w:t>
      </w:r>
      <w:r w:rsidR="00087039" w:rsidRPr="00087039">
        <w:rPr>
          <w:rFonts w:ascii="Arial" w:hAnsi="Arial" w:cs="Arial"/>
          <w:b/>
          <w:bCs/>
          <w:sz w:val="22"/>
          <w:szCs w:val="22"/>
        </w:rPr>
        <w:t>Italia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087039" w:rsidRPr="00087039">
        <w:rPr>
          <w:rFonts w:ascii="Arial" w:hAnsi="Arial" w:cs="Arial"/>
          <w:sz w:val="22"/>
          <w:szCs w:val="22"/>
        </w:rPr>
        <w:t xml:space="preserve"> donde </w:t>
      </w:r>
      <w:r>
        <w:rPr>
          <w:rFonts w:ascii="Arial" w:hAnsi="Arial" w:cs="Arial"/>
          <w:sz w:val="22"/>
          <w:szCs w:val="22"/>
        </w:rPr>
        <w:t>vendió</w:t>
      </w:r>
      <w:r w:rsidR="00087039" w:rsidRPr="00087039">
        <w:rPr>
          <w:rFonts w:ascii="Arial" w:hAnsi="Arial" w:cs="Arial"/>
          <w:sz w:val="22"/>
          <w:szCs w:val="22"/>
        </w:rPr>
        <w:t xml:space="preserve"> un</w:t>
      </w:r>
      <w:r w:rsidR="00087039">
        <w:rPr>
          <w:rFonts w:ascii="Arial" w:hAnsi="Arial" w:cs="Arial"/>
          <w:sz w:val="22"/>
          <w:szCs w:val="22"/>
        </w:rPr>
        <w:t xml:space="preserve"> </w:t>
      </w:r>
      <w:r w:rsidR="00087039" w:rsidRPr="00087039">
        <w:rPr>
          <w:rFonts w:ascii="Arial" w:hAnsi="Arial" w:cs="Arial"/>
          <w:sz w:val="22"/>
          <w:szCs w:val="22"/>
        </w:rPr>
        <w:t xml:space="preserve">volumen de 3,5 </w:t>
      </w:r>
      <w:proofErr w:type="spellStart"/>
      <w:r w:rsidR="00087039" w:rsidRPr="00087039">
        <w:rPr>
          <w:rFonts w:ascii="Arial" w:hAnsi="Arial" w:cs="Arial"/>
          <w:sz w:val="22"/>
          <w:szCs w:val="22"/>
        </w:rPr>
        <w:t>TWh</w:t>
      </w:r>
      <w:proofErr w:type="spellEnd"/>
      <w:r w:rsidR="00087039" w:rsidRPr="00087039">
        <w:rPr>
          <w:rFonts w:ascii="Arial" w:hAnsi="Arial" w:cs="Arial"/>
          <w:sz w:val="22"/>
          <w:szCs w:val="22"/>
        </w:rPr>
        <w:t xml:space="preserve"> a cierre del </w:t>
      </w:r>
      <w:r w:rsidR="005A4FD7">
        <w:rPr>
          <w:rFonts w:ascii="Arial" w:hAnsi="Arial" w:cs="Arial"/>
          <w:sz w:val="22"/>
          <w:szCs w:val="22"/>
        </w:rPr>
        <w:t>semestre</w:t>
      </w:r>
      <w:r w:rsidR="00087039" w:rsidRPr="00087039">
        <w:rPr>
          <w:rFonts w:ascii="Arial" w:hAnsi="Arial" w:cs="Arial"/>
          <w:sz w:val="22"/>
          <w:szCs w:val="22"/>
        </w:rPr>
        <w:t>.</w:t>
      </w:r>
      <w:r w:rsidR="005A4FD7">
        <w:rPr>
          <w:rFonts w:ascii="Arial" w:hAnsi="Arial" w:cs="Arial"/>
          <w:sz w:val="22"/>
          <w:szCs w:val="22"/>
        </w:rPr>
        <w:t xml:space="preserve"> </w:t>
      </w:r>
      <w:r w:rsidR="00087039" w:rsidRPr="00087039">
        <w:rPr>
          <w:rFonts w:ascii="Arial" w:hAnsi="Arial" w:cs="Arial"/>
          <w:sz w:val="22"/>
          <w:szCs w:val="22"/>
        </w:rPr>
        <w:t xml:space="preserve">En </w:t>
      </w:r>
      <w:r w:rsidR="00087039" w:rsidRPr="00087039">
        <w:rPr>
          <w:rFonts w:ascii="Arial" w:hAnsi="Arial" w:cs="Arial"/>
          <w:b/>
          <w:bCs/>
          <w:sz w:val="22"/>
          <w:szCs w:val="22"/>
        </w:rPr>
        <w:t>Portugal</w:t>
      </w:r>
      <w:r w:rsidR="00087039" w:rsidRPr="000870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la multinacional </w:t>
      </w:r>
      <w:r w:rsidR="00087039" w:rsidRPr="00087039">
        <w:rPr>
          <w:rFonts w:ascii="Arial" w:hAnsi="Arial" w:cs="Arial"/>
          <w:sz w:val="22"/>
          <w:szCs w:val="22"/>
        </w:rPr>
        <w:t>continúa como segundo operador del país</w:t>
      </w:r>
      <w:r>
        <w:rPr>
          <w:rFonts w:ascii="Arial" w:hAnsi="Arial" w:cs="Arial"/>
          <w:sz w:val="22"/>
          <w:szCs w:val="22"/>
        </w:rPr>
        <w:t>,</w:t>
      </w:r>
      <w:r w:rsidR="00087039" w:rsidRPr="00087039">
        <w:rPr>
          <w:rFonts w:ascii="Arial" w:hAnsi="Arial" w:cs="Arial"/>
          <w:sz w:val="22"/>
          <w:szCs w:val="22"/>
        </w:rPr>
        <w:t xml:space="preserve"> con una cuota superior al</w:t>
      </w:r>
      <w:r w:rsidR="00087039">
        <w:rPr>
          <w:rFonts w:ascii="Arial" w:hAnsi="Arial" w:cs="Arial"/>
          <w:sz w:val="22"/>
          <w:szCs w:val="22"/>
        </w:rPr>
        <w:t xml:space="preserve"> </w:t>
      </w:r>
      <w:r w:rsidR="00087039" w:rsidRPr="00087039">
        <w:rPr>
          <w:rFonts w:ascii="Arial" w:hAnsi="Arial" w:cs="Arial"/>
          <w:sz w:val="22"/>
          <w:szCs w:val="22"/>
        </w:rPr>
        <w:t>15%</w:t>
      </w:r>
      <w:r w:rsidR="00E674BC">
        <w:rPr>
          <w:rFonts w:ascii="Arial" w:hAnsi="Arial" w:cs="Arial"/>
          <w:sz w:val="22"/>
          <w:szCs w:val="22"/>
        </w:rPr>
        <w:t xml:space="preserve"> y</w:t>
      </w:r>
      <w:r w:rsidR="00087039" w:rsidRPr="00087039">
        <w:rPr>
          <w:rFonts w:ascii="Arial" w:hAnsi="Arial" w:cs="Arial"/>
          <w:sz w:val="22"/>
          <w:szCs w:val="22"/>
        </w:rPr>
        <w:t xml:space="preserve"> manteniendo su posición como primer operador extranjero. En el m</w:t>
      </w:r>
      <w:r w:rsidR="00087039">
        <w:rPr>
          <w:rFonts w:ascii="Arial" w:hAnsi="Arial" w:cs="Arial"/>
          <w:sz w:val="22"/>
          <w:szCs w:val="22"/>
        </w:rPr>
        <w:t xml:space="preserve">ercado industrial, </w:t>
      </w:r>
      <w:r w:rsidR="00087039" w:rsidRPr="00087039">
        <w:rPr>
          <w:rFonts w:ascii="Arial" w:hAnsi="Arial" w:cs="Arial"/>
          <w:sz w:val="22"/>
          <w:szCs w:val="22"/>
        </w:rPr>
        <w:t>donde centra principalmente sus actividades, la cuota es superior al 17%.</w:t>
      </w:r>
    </w:p>
    <w:p w:rsidR="00087039" w:rsidRPr="00995938" w:rsidRDefault="00087039" w:rsidP="001543EC">
      <w:pPr>
        <w:jc w:val="both"/>
        <w:rPr>
          <w:rFonts w:ascii="Arial" w:hAnsi="Arial" w:cs="Arial"/>
          <w:sz w:val="22"/>
          <w:szCs w:val="22"/>
        </w:rPr>
      </w:pPr>
    </w:p>
    <w:p w:rsidR="00087039" w:rsidRDefault="001543EC" w:rsidP="00087039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En el mercado minorista, la compañía alcanzó </w:t>
      </w:r>
      <w:r w:rsidR="005E21E7" w:rsidRPr="00593E37">
        <w:rPr>
          <w:rFonts w:ascii="Arial" w:hAnsi="Arial" w:cs="Arial"/>
          <w:sz w:val="22"/>
          <w:szCs w:val="22"/>
        </w:rPr>
        <w:t>12,</w:t>
      </w:r>
      <w:r w:rsidR="00087039">
        <w:rPr>
          <w:rFonts w:ascii="Arial" w:hAnsi="Arial" w:cs="Arial"/>
          <w:sz w:val="22"/>
          <w:szCs w:val="22"/>
        </w:rPr>
        <w:t>2</w:t>
      </w:r>
      <w:r w:rsidRPr="00593E37">
        <w:rPr>
          <w:rFonts w:ascii="Arial" w:hAnsi="Arial" w:cs="Arial"/>
          <w:sz w:val="22"/>
          <w:szCs w:val="22"/>
        </w:rPr>
        <w:t xml:space="preserve"> millones</w:t>
      </w:r>
      <w:r w:rsidRPr="00995938">
        <w:rPr>
          <w:rFonts w:ascii="Arial" w:hAnsi="Arial" w:cs="Arial"/>
          <w:sz w:val="22"/>
          <w:szCs w:val="22"/>
        </w:rPr>
        <w:t xml:space="preserve"> de contratos activos de gas, electricidad y servicios</w:t>
      </w:r>
      <w:r w:rsidR="00347D91">
        <w:rPr>
          <w:rFonts w:ascii="Arial" w:hAnsi="Arial" w:cs="Arial"/>
          <w:sz w:val="22"/>
          <w:szCs w:val="22"/>
        </w:rPr>
        <w:t xml:space="preserve"> de mantenimiento</w:t>
      </w:r>
      <w:r w:rsidR="00511F65">
        <w:rPr>
          <w:rFonts w:ascii="Arial" w:hAnsi="Arial" w:cs="Arial"/>
          <w:sz w:val="22"/>
          <w:szCs w:val="22"/>
        </w:rPr>
        <w:t xml:space="preserve"> a </w:t>
      </w:r>
      <w:r w:rsidR="0045526B">
        <w:rPr>
          <w:rFonts w:ascii="Arial" w:hAnsi="Arial" w:cs="Arial"/>
          <w:sz w:val="22"/>
          <w:szCs w:val="22"/>
        </w:rPr>
        <w:t>30 de junio</w:t>
      </w:r>
      <w:r w:rsidR="00087039">
        <w:rPr>
          <w:rFonts w:ascii="Arial" w:hAnsi="Arial" w:cs="Arial"/>
          <w:sz w:val="22"/>
          <w:szCs w:val="22"/>
        </w:rPr>
        <w:t>, de los que 560.000 corresponden a Italia</w:t>
      </w:r>
      <w:r w:rsidR="00F95FCA">
        <w:rPr>
          <w:rFonts w:ascii="Arial" w:hAnsi="Arial" w:cs="Arial"/>
          <w:sz w:val="22"/>
          <w:szCs w:val="22"/>
        </w:rPr>
        <w:t xml:space="preserve">. </w:t>
      </w:r>
    </w:p>
    <w:p w:rsidR="00087039" w:rsidRDefault="00087039" w:rsidP="00087039">
      <w:pPr>
        <w:jc w:val="both"/>
        <w:rPr>
          <w:rFonts w:ascii="Arial" w:hAnsi="Arial" w:cs="Arial"/>
          <w:sz w:val="22"/>
          <w:szCs w:val="22"/>
        </w:rPr>
      </w:pPr>
    </w:p>
    <w:p w:rsidR="00F95FCA" w:rsidRDefault="00E674BC" w:rsidP="000870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 NATURAL FENOSA</w:t>
      </w:r>
      <w:r w:rsidR="00087039">
        <w:rPr>
          <w:rFonts w:ascii="Arial" w:hAnsi="Arial" w:cs="Arial"/>
          <w:sz w:val="22"/>
          <w:szCs w:val="22"/>
        </w:rPr>
        <w:t xml:space="preserve"> continúa apostando por la innovación para cumplir las expectativas de los clientes e incluso anticipándose a ellas, incorporando nuevas funcionalidades en todos los canales digitales, como la contratación y la atención </w:t>
      </w:r>
      <w:r w:rsidR="00087039" w:rsidRPr="00087039">
        <w:rPr>
          <w:rFonts w:ascii="Arial" w:hAnsi="Arial" w:cs="Arial"/>
          <w:i/>
          <w:iCs/>
          <w:sz w:val="22"/>
          <w:szCs w:val="22"/>
        </w:rPr>
        <w:t>online</w:t>
      </w:r>
      <w:r w:rsidR="00087039">
        <w:rPr>
          <w:rFonts w:ascii="Arial" w:hAnsi="Arial" w:cs="Arial"/>
          <w:sz w:val="22"/>
          <w:szCs w:val="22"/>
        </w:rPr>
        <w:t>, donde se alcanzan los seis millones de consultas anuales.</w:t>
      </w:r>
    </w:p>
    <w:p w:rsidR="00F95FCA" w:rsidRDefault="00F95FCA" w:rsidP="001543EC">
      <w:pPr>
        <w:jc w:val="both"/>
        <w:rPr>
          <w:rFonts w:ascii="Arial" w:hAnsi="Arial" w:cs="Arial"/>
          <w:sz w:val="22"/>
          <w:szCs w:val="22"/>
        </w:rPr>
      </w:pPr>
    </w:p>
    <w:p w:rsidR="00A34815" w:rsidRPr="00995938" w:rsidRDefault="00A34815" w:rsidP="00A3481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2B6C">
        <w:rPr>
          <w:rFonts w:ascii="Arial" w:hAnsi="Arial" w:cs="Arial"/>
          <w:b/>
          <w:sz w:val="22"/>
          <w:szCs w:val="22"/>
          <w:u w:val="single"/>
        </w:rPr>
        <w:t>Electricidad España</w:t>
      </w:r>
    </w:p>
    <w:p w:rsidR="00A34815" w:rsidRPr="00995938" w:rsidRDefault="00A34815" w:rsidP="00A3481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602C1" w:rsidRDefault="00A34815" w:rsidP="006E719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95938">
        <w:rPr>
          <w:rFonts w:ascii="Arial" w:hAnsi="Arial" w:cs="Arial"/>
          <w:sz w:val="22"/>
          <w:szCs w:val="22"/>
        </w:rPr>
        <w:t xml:space="preserve">El </w:t>
      </w:r>
      <w:r w:rsidRPr="00995938">
        <w:rPr>
          <w:rFonts w:ascii="Arial" w:hAnsi="Arial" w:cs="Arial"/>
          <w:b/>
          <w:sz w:val="22"/>
          <w:szCs w:val="22"/>
        </w:rPr>
        <w:t xml:space="preserve">EBITDA </w:t>
      </w:r>
      <w:r w:rsidRPr="00995938">
        <w:rPr>
          <w:rFonts w:ascii="Arial" w:hAnsi="Arial" w:cs="Arial"/>
          <w:sz w:val="22"/>
          <w:szCs w:val="22"/>
        </w:rPr>
        <w:t>de la actividad</w:t>
      </w:r>
      <w:r w:rsidRPr="00995938">
        <w:rPr>
          <w:rFonts w:ascii="Arial" w:hAnsi="Arial" w:cs="Arial"/>
          <w:b/>
          <w:sz w:val="22"/>
          <w:szCs w:val="22"/>
        </w:rPr>
        <w:t xml:space="preserve"> de electricidad en España</w:t>
      </w:r>
      <w:r w:rsidRPr="00995938">
        <w:rPr>
          <w:rFonts w:ascii="Arial" w:hAnsi="Arial" w:cs="Arial"/>
          <w:sz w:val="22"/>
          <w:szCs w:val="22"/>
        </w:rPr>
        <w:t xml:space="preserve"> (generación, comercialización mayorista y minorista y suministro a </w:t>
      </w:r>
      <w:r w:rsidR="005A4FD7">
        <w:rPr>
          <w:rFonts w:ascii="Arial" w:hAnsi="Arial" w:cs="Arial"/>
          <w:sz w:val="22"/>
          <w:szCs w:val="22"/>
        </w:rPr>
        <w:t>PVPC</w:t>
      </w:r>
      <w:r w:rsidRPr="00995938">
        <w:rPr>
          <w:rFonts w:ascii="Arial" w:hAnsi="Arial" w:cs="Arial"/>
          <w:sz w:val="22"/>
          <w:szCs w:val="22"/>
        </w:rPr>
        <w:t>)</w:t>
      </w:r>
      <w:r w:rsidRPr="00995938">
        <w:rPr>
          <w:rFonts w:ascii="Arial" w:hAnsi="Arial" w:cs="Arial"/>
          <w:b/>
          <w:sz w:val="22"/>
          <w:szCs w:val="22"/>
        </w:rPr>
        <w:t xml:space="preserve"> fue de </w:t>
      </w:r>
      <w:r w:rsidR="006E719E">
        <w:rPr>
          <w:rFonts w:ascii="Arial" w:hAnsi="Arial" w:cs="Arial"/>
          <w:b/>
          <w:sz w:val="22"/>
          <w:szCs w:val="22"/>
        </w:rPr>
        <w:t>376</w:t>
      </w:r>
      <w:r w:rsidRPr="00995938">
        <w:rPr>
          <w:rFonts w:ascii="Arial" w:hAnsi="Arial" w:cs="Arial"/>
          <w:b/>
          <w:sz w:val="22"/>
          <w:szCs w:val="22"/>
        </w:rPr>
        <w:t xml:space="preserve"> millones de euros, </w:t>
      </w:r>
      <w:r w:rsidR="00B64A41">
        <w:rPr>
          <w:rFonts w:ascii="Arial" w:hAnsi="Arial" w:cs="Arial"/>
          <w:b/>
          <w:sz w:val="22"/>
          <w:szCs w:val="22"/>
        </w:rPr>
        <w:t>el</w:t>
      </w:r>
      <w:r w:rsidRPr="00995938">
        <w:rPr>
          <w:rFonts w:ascii="Arial" w:hAnsi="Arial" w:cs="Arial"/>
          <w:b/>
          <w:sz w:val="22"/>
          <w:szCs w:val="22"/>
        </w:rPr>
        <w:t xml:space="preserve"> </w:t>
      </w:r>
      <w:r w:rsidR="006E719E">
        <w:rPr>
          <w:rFonts w:ascii="Arial" w:hAnsi="Arial" w:cs="Arial"/>
          <w:b/>
          <w:sz w:val="22"/>
          <w:szCs w:val="22"/>
        </w:rPr>
        <w:t>5,3</w:t>
      </w:r>
      <w:r w:rsidRPr="00995938">
        <w:rPr>
          <w:rFonts w:ascii="Arial" w:hAnsi="Arial" w:cs="Arial"/>
          <w:b/>
          <w:sz w:val="22"/>
          <w:szCs w:val="22"/>
        </w:rPr>
        <w:t xml:space="preserve">% </w:t>
      </w:r>
      <w:r w:rsidR="006E719E">
        <w:rPr>
          <w:rFonts w:ascii="Arial" w:hAnsi="Arial" w:cs="Arial"/>
          <w:b/>
          <w:sz w:val="22"/>
          <w:szCs w:val="22"/>
        </w:rPr>
        <w:t>más</w:t>
      </w:r>
      <w:r w:rsidRPr="00995938">
        <w:rPr>
          <w:rFonts w:ascii="Arial" w:hAnsi="Arial" w:cs="Arial"/>
          <w:b/>
          <w:sz w:val="22"/>
          <w:szCs w:val="22"/>
        </w:rPr>
        <w:t xml:space="preserve"> </w:t>
      </w:r>
      <w:r w:rsidRPr="00E03D8F">
        <w:rPr>
          <w:rFonts w:ascii="Arial" w:hAnsi="Arial" w:cs="Arial"/>
          <w:sz w:val="22"/>
          <w:szCs w:val="22"/>
        </w:rPr>
        <w:t xml:space="preserve">que en el primer </w:t>
      </w:r>
      <w:r w:rsidR="00D602C1" w:rsidRPr="00E03D8F">
        <w:rPr>
          <w:rFonts w:ascii="Arial" w:hAnsi="Arial" w:cs="Arial"/>
          <w:sz w:val="22"/>
          <w:szCs w:val="22"/>
        </w:rPr>
        <w:t>semestre</w:t>
      </w:r>
      <w:r w:rsidRPr="00E03D8F">
        <w:rPr>
          <w:rFonts w:ascii="Arial" w:hAnsi="Arial" w:cs="Arial"/>
          <w:sz w:val="22"/>
          <w:szCs w:val="22"/>
        </w:rPr>
        <w:t xml:space="preserve"> de </w:t>
      </w:r>
      <w:r w:rsidR="006E719E" w:rsidRPr="00E03D8F">
        <w:rPr>
          <w:rFonts w:ascii="Arial" w:hAnsi="Arial" w:cs="Arial"/>
          <w:sz w:val="22"/>
          <w:szCs w:val="22"/>
        </w:rPr>
        <w:t>2015</w:t>
      </w:r>
      <w:r w:rsidRPr="00E03D8F">
        <w:rPr>
          <w:rFonts w:ascii="Arial" w:hAnsi="Arial" w:cs="Arial"/>
          <w:sz w:val="22"/>
          <w:szCs w:val="22"/>
        </w:rPr>
        <w:t xml:space="preserve">. </w:t>
      </w:r>
      <w:r w:rsidRPr="00E03D8F">
        <w:rPr>
          <w:rFonts w:ascii="Arial" w:hAnsi="Arial" w:cs="Arial"/>
          <w:sz w:val="22"/>
          <w:szCs w:val="22"/>
          <w:lang w:val="es-ES"/>
        </w:rPr>
        <w:t>E</w:t>
      </w:r>
      <w:r w:rsidR="00D602C1" w:rsidRPr="00E03D8F">
        <w:rPr>
          <w:rFonts w:ascii="Arial" w:hAnsi="Arial" w:cs="Arial"/>
          <w:sz w:val="22"/>
          <w:szCs w:val="22"/>
          <w:lang w:val="es-ES"/>
        </w:rPr>
        <w:t>ste</w:t>
      </w:r>
      <w:r w:rsidR="00D602C1">
        <w:rPr>
          <w:rFonts w:ascii="Arial" w:hAnsi="Arial" w:cs="Arial"/>
          <w:sz w:val="22"/>
          <w:szCs w:val="22"/>
          <w:lang w:val="es-ES"/>
        </w:rPr>
        <w:t xml:space="preserve"> </w:t>
      </w:r>
      <w:r w:rsidR="006E719E">
        <w:rPr>
          <w:rFonts w:ascii="Arial" w:hAnsi="Arial" w:cs="Arial"/>
          <w:sz w:val="22"/>
          <w:szCs w:val="22"/>
          <w:lang w:val="es-ES"/>
        </w:rPr>
        <w:t>aumento</w:t>
      </w:r>
      <w:r w:rsidR="00D602C1">
        <w:rPr>
          <w:rFonts w:ascii="Arial" w:hAnsi="Arial" w:cs="Arial"/>
          <w:sz w:val="22"/>
          <w:szCs w:val="22"/>
          <w:lang w:val="es-ES"/>
        </w:rPr>
        <w:t xml:space="preserve"> </w:t>
      </w:r>
      <w:r w:rsidR="00D266AD">
        <w:rPr>
          <w:rFonts w:ascii="Arial" w:hAnsi="Arial" w:cs="Arial"/>
          <w:sz w:val="22"/>
          <w:szCs w:val="22"/>
          <w:lang w:val="es-ES"/>
        </w:rPr>
        <w:t xml:space="preserve">viene motivado principalmente por el diferente comportamiento de los precios del </w:t>
      </w:r>
      <w:r w:rsidR="00D266AD">
        <w:rPr>
          <w:rFonts w:ascii="Arial" w:hAnsi="Arial" w:cs="Arial"/>
          <w:i/>
          <w:sz w:val="22"/>
          <w:szCs w:val="22"/>
          <w:lang w:val="es-ES"/>
        </w:rPr>
        <w:t>pool</w:t>
      </w:r>
      <w:r w:rsidR="00593E37">
        <w:rPr>
          <w:rFonts w:ascii="Arial" w:hAnsi="Arial" w:cs="Arial"/>
          <w:sz w:val="22"/>
          <w:szCs w:val="22"/>
          <w:lang w:val="es-ES"/>
        </w:rPr>
        <w:t xml:space="preserve"> entre los periodos compa</w:t>
      </w:r>
      <w:r w:rsidR="00D266AD">
        <w:rPr>
          <w:rFonts w:ascii="Arial" w:hAnsi="Arial" w:cs="Arial"/>
          <w:sz w:val="22"/>
          <w:szCs w:val="22"/>
          <w:lang w:val="es-ES"/>
        </w:rPr>
        <w:t>rados.</w:t>
      </w:r>
      <w:r w:rsidR="00D602C1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D602C1" w:rsidRDefault="00D602C1" w:rsidP="00A34815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E719E" w:rsidRDefault="00A34815" w:rsidP="006E719E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El precio medio ponderado del mercado diario </w:t>
      </w:r>
      <w:r>
        <w:rPr>
          <w:rFonts w:ascii="Arial" w:hAnsi="Arial" w:cs="Arial"/>
          <w:sz w:val="22"/>
          <w:szCs w:val="22"/>
        </w:rPr>
        <w:t xml:space="preserve">en el periodo </w:t>
      </w:r>
      <w:r w:rsidR="00D602C1">
        <w:rPr>
          <w:rFonts w:ascii="Arial" w:hAnsi="Arial" w:cs="Arial"/>
          <w:sz w:val="22"/>
          <w:szCs w:val="22"/>
        </w:rPr>
        <w:t>abril-junio</w:t>
      </w:r>
      <w:r>
        <w:rPr>
          <w:rFonts w:ascii="Arial" w:hAnsi="Arial" w:cs="Arial"/>
          <w:sz w:val="22"/>
          <w:szCs w:val="22"/>
        </w:rPr>
        <w:t xml:space="preserve"> de este año</w:t>
      </w:r>
      <w:r w:rsidRPr="00995938">
        <w:rPr>
          <w:rFonts w:ascii="Arial" w:hAnsi="Arial" w:cs="Arial"/>
          <w:sz w:val="22"/>
          <w:szCs w:val="22"/>
        </w:rPr>
        <w:t xml:space="preserve"> fue de </w:t>
      </w:r>
      <w:r w:rsidR="006E719E">
        <w:rPr>
          <w:rFonts w:ascii="Arial" w:hAnsi="Arial" w:cs="Arial"/>
          <w:sz w:val="22"/>
          <w:szCs w:val="22"/>
        </w:rPr>
        <w:t>30,28</w:t>
      </w:r>
      <w:r w:rsidRPr="00995938">
        <w:rPr>
          <w:rFonts w:ascii="Arial" w:hAnsi="Arial" w:cs="Arial"/>
          <w:sz w:val="22"/>
          <w:szCs w:val="22"/>
        </w:rPr>
        <w:t xml:space="preserve"> €/</w:t>
      </w:r>
      <w:proofErr w:type="spellStart"/>
      <w:r w:rsidRPr="00995938">
        <w:rPr>
          <w:rFonts w:ascii="Arial" w:hAnsi="Arial" w:cs="Arial"/>
          <w:sz w:val="22"/>
          <w:szCs w:val="22"/>
        </w:rPr>
        <w:t>MWh</w:t>
      </w:r>
      <w:proofErr w:type="spellEnd"/>
      <w:r w:rsidRPr="00995938">
        <w:rPr>
          <w:rFonts w:ascii="Arial" w:hAnsi="Arial" w:cs="Arial"/>
          <w:sz w:val="22"/>
          <w:szCs w:val="22"/>
        </w:rPr>
        <w:t xml:space="preserve">, </w:t>
      </w:r>
      <w:r w:rsidR="006E719E">
        <w:rPr>
          <w:rFonts w:ascii="Arial" w:hAnsi="Arial" w:cs="Arial"/>
          <w:sz w:val="22"/>
          <w:szCs w:val="22"/>
        </w:rPr>
        <w:t xml:space="preserve">19,32 </w:t>
      </w:r>
      <w:r w:rsidR="006E719E" w:rsidRPr="00995938">
        <w:rPr>
          <w:rFonts w:ascii="Arial" w:hAnsi="Arial" w:cs="Arial"/>
          <w:sz w:val="22"/>
          <w:szCs w:val="22"/>
        </w:rPr>
        <w:t>€/</w:t>
      </w:r>
      <w:proofErr w:type="spellStart"/>
      <w:r w:rsidR="006E719E" w:rsidRPr="00995938">
        <w:rPr>
          <w:rFonts w:ascii="Arial" w:hAnsi="Arial" w:cs="Arial"/>
          <w:sz w:val="22"/>
          <w:szCs w:val="22"/>
        </w:rPr>
        <w:t>MWh</w:t>
      </w:r>
      <w:proofErr w:type="spellEnd"/>
      <w:r w:rsidR="006E719E">
        <w:rPr>
          <w:rFonts w:ascii="Arial" w:hAnsi="Arial" w:cs="Arial"/>
          <w:sz w:val="22"/>
          <w:szCs w:val="22"/>
        </w:rPr>
        <w:t xml:space="preserve"> por debajo del precio del mismo trimestre de 2015 y </w:t>
      </w:r>
      <w:r w:rsidR="00B64A41">
        <w:rPr>
          <w:rFonts w:ascii="Arial" w:hAnsi="Arial" w:cs="Arial"/>
          <w:sz w:val="22"/>
          <w:szCs w:val="22"/>
        </w:rPr>
        <w:t>el</w:t>
      </w:r>
      <w:r w:rsidR="006E719E">
        <w:rPr>
          <w:rFonts w:ascii="Arial" w:hAnsi="Arial" w:cs="Arial"/>
          <w:sz w:val="22"/>
          <w:szCs w:val="22"/>
        </w:rPr>
        <w:t xml:space="preserve"> 3% inferior del precio del trimestre anterior. </w:t>
      </w:r>
    </w:p>
    <w:p w:rsidR="006E719E" w:rsidRDefault="006E719E" w:rsidP="006E719E">
      <w:pPr>
        <w:jc w:val="both"/>
        <w:rPr>
          <w:rFonts w:ascii="Arial" w:hAnsi="Arial" w:cs="Arial"/>
          <w:sz w:val="22"/>
          <w:szCs w:val="22"/>
        </w:rPr>
      </w:pPr>
    </w:p>
    <w:p w:rsidR="00A34815" w:rsidRPr="00995938" w:rsidRDefault="00225C0A" w:rsidP="006935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 NATURAL FENOSA generó</w:t>
      </w:r>
      <w:r w:rsidR="00A34815">
        <w:rPr>
          <w:rFonts w:ascii="Arial" w:hAnsi="Arial" w:cs="Arial"/>
          <w:sz w:val="22"/>
          <w:szCs w:val="22"/>
        </w:rPr>
        <w:t xml:space="preserve"> </w:t>
      </w:r>
      <w:r w:rsidR="006E719E">
        <w:rPr>
          <w:rFonts w:ascii="Arial" w:hAnsi="Arial" w:cs="Arial"/>
          <w:sz w:val="22"/>
          <w:szCs w:val="22"/>
        </w:rPr>
        <w:t>12.767</w:t>
      </w:r>
      <w:r w:rsidR="00A348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815">
        <w:rPr>
          <w:rFonts w:ascii="Arial" w:hAnsi="Arial" w:cs="Arial"/>
          <w:sz w:val="22"/>
          <w:szCs w:val="22"/>
        </w:rPr>
        <w:t>GWh</w:t>
      </w:r>
      <w:proofErr w:type="spellEnd"/>
      <w:r>
        <w:rPr>
          <w:rFonts w:ascii="Arial" w:hAnsi="Arial" w:cs="Arial"/>
          <w:sz w:val="22"/>
          <w:szCs w:val="22"/>
        </w:rPr>
        <w:t xml:space="preserve"> en el primer semestre, el</w:t>
      </w:r>
      <w:r w:rsidR="00A34815">
        <w:rPr>
          <w:rFonts w:ascii="Arial" w:hAnsi="Arial" w:cs="Arial"/>
          <w:sz w:val="22"/>
          <w:szCs w:val="22"/>
        </w:rPr>
        <w:t xml:space="preserve"> </w:t>
      </w:r>
      <w:r w:rsidR="006E719E">
        <w:rPr>
          <w:rFonts w:ascii="Arial" w:hAnsi="Arial" w:cs="Arial"/>
          <w:sz w:val="22"/>
          <w:szCs w:val="22"/>
        </w:rPr>
        <w:t>12,9</w:t>
      </w:r>
      <w:r w:rsidR="00EB6E51">
        <w:rPr>
          <w:rFonts w:ascii="Arial" w:hAnsi="Arial" w:cs="Arial"/>
          <w:sz w:val="22"/>
          <w:szCs w:val="22"/>
        </w:rPr>
        <w:t xml:space="preserve">% </w:t>
      </w:r>
      <w:r w:rsidR="006E719E">
        <w:rPr>
          <w:rFonts w:ascii="Arial" w:hAnsi="Arial" w:cs="Arial"/>
          <w:sz w:val="22"/>
          <w:szCs w:val="22"/>
        </w:rPr>
        <w:t>menos</w:t>
      </w:r>
      <w:r w:rsidR="00A34815">
        <w:rPr>
          <w:rFonts w:ascii="Arial" w:hAnsi="Arial" w:cs="Arial"/>
          <w:sz w:val="22"/>
          <w:szCs w:val="22"/>
        </w:rPr>
        <w:t xml:space="preserve">. De esa cifra, </w:t>
      </w:r>
      <w:r w:rsidR="006E719E">
        <w:rPr>
          <w:rFonts w:ascii="Arial" w:hAnsi="Arial" w:cs="Arial"/>
          <w:sz w:val="22"/>
          <w:szCs w:val="22"/>
        </w:rPr>
        <w:t>11.270</w:t>
      </w:r>
      <w:r w:rsidR="00A348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815">
        <w:rPr>
          <w:rFonts w:ascii="Arial" w:hAnsi="Arial" w:cs="Arial"/>
          <w:sz w:val="22"/>
          <w:szCs w:val="22"/>
        </w:rPr>
        <w:t>GWh</w:t>
      </w:r>
      <w:proofErr w:type="spellEnd"/>
      <w:r w:rsidR="00A34815">
        <w:rPr>
          <w:rFonts w:ascii="Arial" w:hAnsi="Arial" w:cs="Arial"/>
          <w:sz w:val="22"/>
          <w:szCs w:val="22"/>
        </w:rPr>
        <w:t xml:space="preserve"> correspond</w:t>
      </w:r>
      <w:r>
        <w:rPr>
          <w:rFonts w:ascii="Arial" w:hAnsi="Arial" w:cs="Arial"/>
          <w:sz w:val="22"/>
          <w:szCs w:val="22"/>
        </w:rPr>
        <w:t>ieron</w:t>
      </w:r>
      <w:r w:rsidR="00A34815">
        <w:rPr>
          <w:rFonts w:ascii="Arial" w:hAnsi="Arial" w:cs="Arial"/>
          <w:sz w:val="22"/>
          <w:szCs w:val="22"/>
        </w:rPr>
        <w:t xml:space="preserve"> a ge</w:t>
      </w:r>
      <w:r w:rsidR="00EB6E51">
        <w:rPr>
          <w:rFonts w:ascii="Arial" w:hAnsi="Arial" w:cs="Arial"/>
          <w:sz w:val="22"/>
          <w:szCs w:val="22"/>
        </w:rPr>
        <w:t xml:space="preserve">neración </w:t>
      </w:r>
      <w:r w:rsidR="00593E37">
        <w:rPr>
          <w:rFonts w:ascii="Arial" w:hAnsi="Arial" w:cs="Arial"/>
          <w:sz w:val="22"/>
          <w:szCs w:val="22"/>
        </w:rPr>
        <w:t>tradicional</w:t>
      </w:r>
      <w:r w:rsidR="00693503">
        <w:rPr>
          <w:rFonts w:ascii="Arial" w:hAnsi="Arial" w:cs="Arial"/>
          <w:sz w:val="22"/>
          <w:szCs w:val="22"/>
        </w:rPr>
        <w:t xml:space="preserve"> (-17</w:t>
      </w:r>
      <w:r w:rsidR="00A34815">
        <w:rPr>
          <w:rFonts w:ascii="Arial" w:hAnsi="Arial" w:cs="Arial"/>
          <w:sz w:val="22"/>
          <w:szCs w:val="22"/>
        </w:rPr>
        <w:t xml:space="preserve">%), mientras que la generación </w:t>
      </w:r>
      <w:r>
        <w:rPr>
          <w:rFonts w:ascii="Arial" w:hAnsi="Arial" w:cs="Arial"/>
          <w:sz w:val="22"/>
          <w:szCs w:val="22"/>
        </w:rPr>
        <w:t>con</w:t>
      </w:r>
      <w:r w:rsidR="00A34815">
        <w:rPr>
          <w:rFonts w:ascii="Arial" w:hAnsi="Arial" w:cs="Arial"/>
          <w:sz w:val="22"/>
          <w:szCs w:val="22"/>
        </w:rPr>
        <w:t xml:space="preserve"> </w:t>
      </w:r>
      <w:r w:rsidR="00593E37">
        <w:rPr>
          <w:rFonts w:ascii="Arial" w:hAnsi="Arial" w:cs="Arial"/>
          <w:sz w:val="22"/>
          <w:szCs w:val="22"/>
        </w:rPr>
        <w:t>renovables y cogeneración</w:t>
      </w:r>
      <w:r w:rsidR="00A34815">
        <w:rPr>
          <w:rFonts w:ascii="Arial" w:hAnsi="Arial" w:cs="Arial"/>
          <w:sz w:val="22"/>
          <w:szCs w:val="22"/>
        </w:rPr>
        <w:t xml:space="preserve"> </w:t>
      </w:r>
      <w:r w:rsidR="00593E37">
        <w:rPr>
          <w:rFonts w:ascii="Arial" w:hAnsi="Arial" w:cs="Arial"/>
          <w:sz w:val="22"/>
          <w:szCs w:val="22"/>
        </w:rPr>
        <w:t>fue de</w:t>
      </w:r>
      <w:r w:rsidR="00A34815">
        <w:rPr>
          <w:rFonts w:ascii="Arial" w:hAnsi="Arial" w:cs="Arial"/>
          <w:sz w:val="22"/>
          <w:szCs w:val="22"/>
        </w:rPr>
        <w:t xml:space="preserve"> </w:t>
      </w:r>
      <w:r w:rsidR="00693503">
        <w:rPr>
          <w:rFonts w:ascii="Arial" w:hAnsi="Arial" w:cs="Arial"/>
          <w:sz w:val="22"/>
          <w:szCs w:val="22"/>
        </w:rPr>
        <w:t xml:space="preserve">1.497 </w:t>
      </w:r>
      <w:proofErr w:type="spellStart"/>
      <w:r w:rsidR="00693503">
        <w:rPr>
          <w:rFonts w:ascii="Arial" w:hAnsi="Arial" w:cs="Arial"/>
          <w:sz w:val="22"/>
          <w:szCs w:val="22"/>
        </w:rPr>
        <w:t>GWh</w:t>
      </w:r>
      <w:proofErr w:type="spellEnd"/>
      <w:r w:rsidR="00693503">
        <w:rPr>
          <w:rFonts w:ascii="Arial" w:hAnsi="Arial" w:cs="Arial"/>
          <w:sz w:val="22"/>
          <w:szCs w:val="22"/>
        </w:rPr>
        <w:t xml:space="preserve"> (+38,4</w:t>
      </w:r>
      <w:r w:rsidR="00A34815">
        <w:rPr>
          <w:rFonts w:ascii="Arial" w:hAnsi="Arial" w:cs="Arial"/>
          <w:sz w:val="22"/>
          <w:szCs w:val="22"/>
        </w:rPr>
        <w:t xml:space="preserve">%). </w:t>
      </w:r>
      <w:r w:rsidR="00A34815" w:rsidRPr="009375AF">
        <w:rPr>
          <w:rFonts w:ascii="Arial" w:hAnsi="Arial" w:cs="Arial"/>
          <w:sz w:val="22"/>
          <w:szCs w:val="22"/>
        </w:rPr>
        <w:t xml:space="preserve">La cuota acumulada de </w:t>
      </w:r>
      <w:r>
        <w:rPr>
          <w:rFonts w:ascii="Arial" w:hAnsi="Arial" w:cs="Arial"/>
          <w:sz w:val="22"/>
          <w:szCs w:val="22"/>
        </w:rPr>
        <w:t xml:space="preserve">la compañía </w:t>
      </w:r>
      <w:r w:rsidR="00A34815" w:rsidRPr="009375AF">
        <w:rPr>
          <w:rFonts w:ascii="Arial" w:hAnsi="Arial" w:cs="Arial"/>
          <w:sz w:val="22"/>
          <w:szCs w:val="22"/>
        </w:rPr>
        <w:t xml:space="preserve">en </w:t>
      </w:r>
      <w:r w:rsidR="00A34815" w:rsidRPr="009375AF">
        <w:rPr>
          <w:rFonts w:ascii="Arial" w:hAnsi="Arial" w:cs="Arial"/>
          <w:b/>
          <w:sz w:val="22"/>
          <w:szCs w:val="22"/>
        </w:rPr>
        <w:t>generación de electricidad</w:t>
      </w:r>
      <w:r w:rsidR="00A34815" w:rsidRPr="009375AF">
        <w:rPr>
          <w:rFonts w:ascii="Arial" w:hAnsi="Arial" w:cs="Arial"/>
          <w:sz w:val="22"/>
          <w:szCs w:val="22"/>
        </w:rPr>
        <w:t xml:space="preserve"> </w:t>
      </w:r>
      <w:r w:rsidR="00A34815" w:rsidRPr="00995938">
        <w:rPr>
          <w:rFonts w:ascii="Arial" w:hAnsi="Arial" w:cs="Arial"/>
          <w:sz w:val="22"/>
          <w:szCs w:val="22"/>
        </w:rPr>
        <w:t>se</w:t>
      </w:r>
      <w:r w:rsidR="00A34815" w:rsidRPr="00995938">
        <w:rPr>
          <w:rFonts w:ascii="Arial" w:hAnsi="Arial" w:cs="Arial"/>
          <w:b/>
          <w:sz w:val="22"/>
          <w:szCs w:val="22"/>
        </w:rPr>
        <w:t xml:space="preserve"> </w:t>
      </w:r>
      <w:r w:rsidR="00A34815" w:rsidRPr="00995938">
        <w:rPr>
          <w:rFonts w:ascii="Arial" w:hAnsi="Arial" w:cs="Arial"/>
          <w:sz w:val="22"/>
          <w:szCs w:val="22"/>
        </w:rPr>
        <w:t xml:space="preserve">situó en el </w:t>
      </w:r>
      <w:r w:rsidR="00693503">
        <w:rPr>
          <w:rFonts w:ascii="Arial" w:hAnsi="Arial" w:cs="Arial"/>
          <w:sz w:val="22"/>
          <w:szCs w:val="22"/>
        </w:rPr>
        <w:t>15,7%.</w:t>
      </w:r>
    </w:p>
    <w:p w:rsidR="00A34815" w:rsidRPr="00995938" w:rsidRDefault="00A34815" w:rsidP="00A34815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3C0B18" w:rsidRDefault="003C0B18" w:rsidP="00693503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AD2BB7">
        <w:rPr>
          <w:rFonts w:ascii="Arial" w:hAnsi="Arial" w:cs="Arial"/>
          <w:sz w:val="22"/>
          <w:szCs w:val="22"/>
        </w:rPr>
        <w:t>La</w:t>
      </w:r>
      <w:r w:rsidRPr="00995938">
        <w:rPr>
          <w:rFonts w:ascii="Arial" w:hAnsi="Arial" w:cs="Arial"/>
          <w:b/>
          <w:sz w:val="22"/>
          <w:szCs w:val="22"/>
        </w:rPr>
        <w:t xml:space="preserve"> producción hidráulica</w:t>
      </w:r>
      <w:r w:rsidRPr="00995938">
        <w:rPr>
          <w:rFonts w:ascii="Arial" w:hAnsi="Arial" w:cs="Arial"/>
          <w:sz w:val="22"/>
          <w:szCs w:val="22"/>
        </w:rPr>
        <w:t xml:space="preserve"> se situó en </w:t>
      </w:r>
      <w:r w:rsidR="00693503">
        <w:rPr>
          <w:rFonts w:ascii="Arial" w:hAnsi="Arial" w:cs="Arial"/>
          <w:sz w:val="22"/>
          <w:szCs w:val="22"/>
        </w:rPr>
        <w:t>3.244</w:t>
      </w:r>
      <w:r w:rsidRPr="009959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938">
        <w:rPr>
          <w:rFonts w:ascii="Arial" w:hAnsi="Arial" w:cs="Arial"/>
          <w:sz w:val="22"/>
          <w:szCs w:val="22"/>
        </w:rPr>
        <w:t>GWh</w:t>
      </w:r>
      <w:proofErr w:type="spellEnd"/>
      <w:r w:rsidRPr="00995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el primer semestre</w:t>
      </w:r>
      <w:r w:rsidRPr="0099593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el </w:t>
      </w:r>
      <w:r w:rsidR="00693503">
        <w:rPr>
          <w:rFonts w:ascii="Arial" w:hAnsi="Arial" w:cs="Arial"/>
          <w:sz w:val="22"/>
          <w:szCs w:val="22"/>
        </w:rPr>
        <w:t>77,9</w:t>
      </w:r>
      <w:r>
        <w:rPr>
          <w:rFonts w:ascii="Arial" w:hAnsi="Arial" w:cs="Arial"/>
          <w:sz w:val="22"/>
          <w:szCs w:val="22"/>
        </w:rPr>
        <w:t xml:space="preserve">% </w:t>
      </w:r>
      <w:r w:rsidR="00693503">
        <w:rPr>
          <w:rFonts w:ascii="Arial" w:hAnsi="Arial" w:cs="Arial"/>
          <w:sz w:val="22"/>
          <w:szCs w:val="22"/>
        </w:rPr>
        <w:t>superior</w:t>
      </w:r>
      <w:r>
        <w:rPr>
          <w:rFonts w:ascii="Arial" w:hAnsi="Arial" w:cs="Arial"/>
          <w:sz w:val="22"/>
          <w:szCs w:val="22"/>
        </w:rPr>
        <w:t xml:space="preserve"> a la de 201</w:t>
      </w:r>
      <w:r w:rsidR="0069350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Por su parte, la </w:t>
      </w:r>
      <w:r>
        <w:rPr>
          <w:rFonts w:ascii="Arial" w:hAnsi="Arial" w:cs="Arial"/>
          <w:b/>
          <w:sz w:val="22"/>
          <w:szCs w:val="22"/>
        </w:rPr>
        <w:t>producción nuclear</w:t>
      </w:r>
      <w:r>
        <w:rPr>
          <w:rFonts w:ascii="Arial" w:hAnsi="Arial" w:cs="Arial"/>
          <w:sz w:val="22"/>
          <w:szCs w:val="22"/>
        </w:rPr>
        <w:t xml:space="preserve"> </w:t>
      </w:r>
      <w:r w:rsidR="00693503">
        <w:rPr>
          <w:rFonts w:ascii="Arial" w:hAnsi="Arial" w:cs="Arial"/>
          <w:sz w:val="22"/>
          <w:szCs w:val="22"/>
        </w:rPr>
        <w:t xml:space="preserve">descendió </w:t>
      </w:r>
      <w:r w:rsidR="00225C0A">
        <w:rPr>
          <w:rFonts w:ascii="Arial" w:hAnsi="Arial" w:cs="Arial"/>
          <w:sz w:val="22"/>
          <w:szCs w:val="22"/>
        </w:rPr>
        <w:t>el</w:t>
      </w:r>
      <w:r w:rsidR="00693503">
        <w:rPr>
          <w:rFonts w:ascii="Arial" w:hAnsi="Arial" w:cs="Arial"/>
          <w:sz w:val="22"/>
          <w:szCs w:val="22"/>
        </w:rPr>
        <w:t xml:space="preserve"> 0,7</w:t>
      </w:r>
      <w:r>
        <w:rPr>
          <w:rFonts w:ascii="Arial" w:hAnsi="Arial" w:cs="Arial"/>
          <w:sz w:val="22"/>
          <w:szCs w:val="22"/>
        </w:rPr>
        <w:t xml:space="preserve">%, hasta los </w:t>
      </w:r>
      <w:r w:rsidR="00693503">
        <w:rPr>
          <w:rFonts w:ascii="Arial" w:hAnsi="Arial" w:cs="Arial"/>
          <w:sz w:val="22"/>
          <w:szCs w:val="22"/>
        </w:rPr>
        <w:t>2.104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C0B18" w:rsidRDefault="003C0B18" w:rsidP="003C0B18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3C0B18" w:rsidRPr="00995938" w:rsidRDefault="003C0B18" w:rsidP="00693503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b/>
          <w:sz w:val="22"/>
          <w:szCs w:val="22"/>
        </w:rPr>
        <w:t>La producción de los ciclos combinados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GAS NATURAL FENOSA</w:t>
      </w:r>
      <w:r w:rsidRPr="00995938">
        <w:rPr>
          <w:rFonts w:ascii="Arial" w:hAnsi="Arial" w:cs="Arial"/>
          <w:b/>
          <w:sz w:val="22"/>
          <w:szCs w:val="22"/>
        </w:rPr>
        <w:t xml:space="preserve"> </w:t>
      </w:r>
      <w:r w:rsidR="00986B4D">
        <w:rPr>
          <w:rFonts w:ascii="Arial" w:hAnsi="Arial" w:cs="Arial"/>
          <w:sz w:val="22"/>
          <w:szCs w:val="22"/>
        </w:rPr>
        <w:t xml:space="preserve">fue de </w:t>
      </w:r>
      <w:r w:rsidR="00693503">
        <w:rPr>
          <w:rFonts w:ascii="Arial" w:hAnsi="Arial" w:cs="Arial"/>
          <w:sz w:val="22"/>
          <w:szCs w:val="22"/>
        </w:rPr>
        <w:t>4.986</w:t>
      </w:r>
      <w:r w:rsidR="00E03D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D8F">
        <w:rPr>
          <w:rFonts w:ascii="Arial" w:hAnsi="Arial" w:cs="Arial"/>
          <w:sz w:val="22"/>
          <w:szCs w:val="22"/>
        </w:rPr>
        <w:t>GWh</w:t>
      </w:r>
      <w:proofErr w:type="spellEnd"/>
      <w:r w:rsidR="00E03D8F">
        <w:rPr>
          <w:rFonts w:ascii="Arial" w:hAnsi="Arial" w:cs="Arial"/>
          <w:sz w:val="22"/>
          <w:szCs w:val="22"/>
        </w:rPr>
        <w:t xml:space="preserve"> en el primer semestre,</w:t>
      </w:r>
      <w:r w:rsidR="0059782E">
        <w:rPr>
          <w:rFonts w:ascii="Arial" w:hAnsi="Arial" w:cs="Arial"/>
          <w:sz w:val="22"/>
          <w:szCs w:val="22"/>
        </w:rPr>
        <w:t xml:space="preserve"> el</w:t>
      </w:r>
      <w:r>
        <w:rPr>
          <w:rFonts w:ascii="Arial" w:hAnsi="Arial" w:cs="Arial"/>
          <w:sz w:val="22"/>
          <w:szCs w:val="22"/>
        </w:rPr>
        <w:t xml:space="preserve"> </w:t>
      </w:r>
      <w:r w:rsidR="00693503">
        <w:rPr>
          <w:rFonts w:ascii="Arial" w:hAnsi="Arial" w:cs="Arial"/>
          <w:sz w:val="22"/>
          <w:szCs w:val="22"/>
        </w:rPr>
        <w:t>25,2</w:t>
      </w:r>
      <w:r>
        <w:rPr>
          <w:rFonts w:ascii="Arial" w:hAnsi="Arial" w:cs="Arial"/>
          <w:sz w:val="22"/>
          <w:szCs w:val="22"/>
        </w:rPr>
        <w:t>%</w:t>
      </w:r>
      <w:r w:rsidR="00986B4D">
        <w:rPr>
          <w:rFonts w:ascii="Arial" w:hAnsi="Arial" w:cs="Arial"/>
          <w:sz w:val="22"/>
          <w:szCs w:val="22"/>
        </w:rPr>
        <w:t xml:space="preserve"> </w:t>
      </w:r>
      <w:r w:rsidR="0059782E">
        <w:rPr>
          <w:rFonts w:ascii="Arial" w:hAnsi="Arial" w:cs="Arial"/>
          <w:sz w:val="22"/>
          <w:szCs w:val="22"/>
        </w:rPr>
        <w:t>menos que</w:t>
      </w:r>
      <w:r>
        <w:rPr>
          <w:rFonts w:ascii="Arial" w:hAnsi="Arial" w:cs="Arial"/>
          <w:sz w:val="22"/>
          <w:szCs w:val="22"/>
        </w:rPr>
        <w:t xml:space="preserve"> </w:t>
      </w:r>
      <w:r w:rsidR="0059782E">
        <w:rPr>
          <w:rFonts w:ascii="Arial" w:hAnsi="Arial" w:cs="Arial"/>
          <w:sz w:val="22"/>
          <w:szCs w:val="22"/>
        </w:rPr>
        <w:t>e</w:t>
      </w:r>
      <w:r w:rsidR="00E674BC">
        <w:rPr>
          <w:rFonts w:ascii="Arial" w:hAnsi="Arial" w:cs="Arial"/>
          <w:sz w:val="22"/>
          <w:szCs w:val="22"/>
        </w:rPr>
        <w:t xml:space="preserve">l mismo </w:t>
      </w:r>
      <w:proofErr w:type="spellStart"/>
      <w:r w:rsidR="00E674BC">
        <w:rPr>
          <w:rFonts w:ascii="Arial" w:hAnsi="Arial" w:cs="Arial"/>
          <w:sz w:val="22"/>
          <w:szCs w:val="22"/>
        </w:rPr>
        <w:t>perÍ</w:t>
      </w:r>
      <w:r>
        <w:rPr>
          <w:rFonts w:ascii="Arial" w:hAnsi="Arial" w:cs="Arial"/>
          <w:sz w:val="22"/>
          <w:szCs w:val="22"/>
        </w:rPr>
        <w:t>odo</w:t>
      </w:r>
      <w:proofErr w:type="spellEnd"/>
      <w:r>
        <w:rPr>
          <w:rFonts w:ascii="Arial" w:hAnsi="Arial" w:cs="Arial"/>
          <w:sz w:val="22"/>
          <w:szCs w:val="22"/>
        </w:rPr>
        <w:t xml:space="preserve"> del año anterior. </w:t>
      </w:r>
      <w:r w:rsidRPr="00995938">
        <w:rPr>
          <w:rFonts w:ascii="Arial" w:hAnsi="Arial" w:cs="Arial"/>
          <w:sz w:val="22"/>
          <w:szCs w:val="22"/>
        </w:rPr>
        <w:t xml:space="preserve"> </w:t>
      </w:r>
    </w:p>
    <w:p w:rsidR="003C0B18" w:rsidRPr="00995938" w:rsidRDefault="003C0B18" w:rsidP="003C0B18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3C0B18" w:rsidRDefault="003C0B18" w:rsidP="00110360">
      <w:pPr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b/>
          <w:sz w:val="22"/>
          <w:szCs w:val="22"/>
        </w:rPr>
        <w:t>La producción térmica con carbón</w:t>
      </w:r>
      <w:r w:rsidRPr="00995938">
        <w:rPr>
          <w:rFonts w:ascii="Arial" w:hAnsi="Arial" w:cs="Arial"/>
          <w:sz w:val="22"/>
          <w:szCs w:val="22"/>
        </w:rPr>
        <w:t xml:space="preserve"> alcanzó los </w:t>
      </w:r>
      <w:r w:rsidR="00693503">
        <w:rPr>
          <w:rFonts w:ascii="Arial" w:hAnsi="Arial" w:cs="Arial"/>
          <w:sz w:val="22"/>
          <w:szCs w:val="22"/>
        </w:rPr>
        <w:t>936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GWh</w:t>
      </w:r>
      <w:proofErr w:type="spellEnd"/>
      <w:r w:rsidR="00626FF6">
        <w:rPr>
          <w:rFonts w:ascii="Arial" w:hAnsi="Arial" w:cs="Arial"/>
          <w:sz w:val="22"/>
          <w:szCs w:val="22"/>
        </w:rPr>
        <w:t xml:space="preserve"> </w:t>
      </w:r>
      <w:r w:rsidR="00693503">
        <w:rPr>
          <w:rFonts w:ascii="Arial" w:hAnsi="Arial" w:cs="Arial"/>
          <w:sz w:val="22"/>
          <w:szCs w:val="22"/>
        </w:rPr>
        <w:t>en el semestre</w:t>
      </w:r>
      <w:r>
        <w:rPr>
          <w:rFonts w:ascii="Arial" w:hAnsi="Arial" w:cs="Arial"/>
          <w:sz w:val="22"/>
          <w:szCs w:val="22"/>
        </w:rPr>
        <w:t xml:space="preserve">, </w:t>
      </w:r>
      <w:r w:rsidRPr="00995938">
        <w:rPr>
          <w:rFonts w:ascii="Arial" w:hAnsi="Arial" w:cs="Arial"/>
          <w:sz w:val="22"/>
          <w:szCs w:val="22"/>
        </w:rPr>
        <w:t xml:space="preserve">frente a los </w:t>
      </w:r>
      <w:r w:rsidR="000E4232">
        <w:rPr>
          <w:rFonts w:ascii="Arial" w:hAnsi="Arial" w:cs="Arial"/>
          <w:sz w:val="22"/>
          <w:szCs w:val="22"/>
        </w:rPr>
        <w:t>2.971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GWh</w:t>
      </w:r>
      <w:proofErr w:type="spellEnd"/>
      <w:r>
        <w:rPr>
          <w:rFonts w:ascii="Arial" w:hAnsi="Arial" w:cs="Arial"/>
          <w:sz w:val="22"/>
          <w:szCs w:val="22"/>
        </w:rPr>
        <w:t xml:space="preserve"> de</w:t>
      </w:r>
      <w:r w:rsidR="006C33E5">
        <w:rPr>
          <w:rFonts w:ascii="Arial" w:hAnsi="Arial" w:cs="Arial"/>
          <w:sz w:val="22"/>
          <w:szCs w:val="22"/>
        </w:rPr>
        <w:t xml:space="preserve"> </w:t>
      </w:r>
      <w:r w:rsidR="00110360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>.</w:t>
      </w:r>
    </w:p>
    <w:p w:rsidR="003C0B18" w:rsidRDefault="003C0B18" w:rsidP="003C0B18">
      <w:pPr>
        <w:jc w:val="both"/>
        <w:rPr>
          <w:rFonts w:ascii="Arial" w:hAnsi="Arial" w:cs="Arial"/>
          <w:sz w:val="22"/>
          <w:szCs w:val="22"/>
        </w:rPr>
      </w:pPr>
    </w:p>
    <w:p w:rsidR="003C0B18" w:rsidRDefault="003C0B18" w:rsidP="001103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Las </w:t>
      </w:r>
      <w:r w:rsidRPr="00995938">
        <w:rPr>
          <w:rFonts w:ascii="Arial" w:hAnsi="Arial" w:cs="Arial"/>
          <w:b/>
          <w:sz w:val="22"/>
          <w:szCs w:val="22"/>
        </w:rPr>
        <w:t xml:space="preserve">ventas de electricidad, </w:t>
      </w:r>
      <w:r>
        <w:rPr>
          <w:rFonts w:ascii="Arial" w:hAnsi="Arial" w:cs="Arial"/>
          <w:sz w:val="22"/>
          <w:szCs w:val="22"/>
        </w:rPr>
        <w:t>que incluyen</w:t>
      </w:r>
      <w:r w:rsidRPr="00995938">
        <w:rPr>
          <w:rFonts w:ascii="Arial" w:hAnsi="Arial" w:cs="Arial"/>
          <w:sz w:val="22"/>
          <w:szCs w:val="22"/>
        </w:rPr>
        <w:t xml:space="preserve"> la comercialización en el mercado liberalizado y</w:t>
      </w:r>
      <w:r>
        <w:rPr>
          <w:rFonts w:ascii="Arial" w:hAnsi="Arial" w:cs="Arial"/>
          <w:sz w:val="22"/>
          <w:szCs w:val="22"/>
        </w:rPr>
        <w:t xml:space="preserve"> del Precio Voluntario para el Pequeño Consumidor</w:t>
      </w:r>
      <w:r w:rsidRPr="00995938">
        <w:rPr>
          <w:rFonts w:ascii="Arial" w:hAnsi="Arial" w:cs="Arial"/>
          <w:sz w:val="22"/>
          <w:szCs w:val="22"/>
        </w:rPr>
        <w:t>,</w:t>
      </w:r>
      <w:r w:rsidRPr="00995938">
        <w:rPr>
          <w:rFonts w:ascii="Arial" w:hAnsi="Arial" w:cs="Arial"/>
          <w:b/>
          <w:sz w:val="22"/>
          <w:szCs w:val="22"/>
        </w:rPr>
        <w:t xml:space="preserve"> </w:t>
      </w:r>
      <w:r w:rsidRPr="00995938">
        <w:rPr>
          <w:rFonts w:ascii="Arial" w:hAnsi="Arial" w:cs="Arial"/>
          <w:sz w:val="22"/>
          <w:szCs w:val="22"/>
        </w:rPr>
        <w:t xml:space="preserve">alcanzaron, </w:t>
      </w:r>
      <w:r>
        <w:rPr>
          <w:rFonts w:ascii="Arial" w:hAnsi="Arial" w:cs="Arial"/>
          <w:sz w:val="22"/>
          <w:szCs w:val="22"/>
        </w:rPr>
        <w:t xml:space="preserve">a </w:t>
      </w:r>
      <w:r w:rsidR="007A4C25">
        <w:rPr>
          <w:rFonts w:ascii="Arial" w:hAnsi="Arial" w:cs="Arial"/>
          <w:sz w:val="22"/>
          <w:szCs w:val="22"/>
        </w:rPr>
        <w:t>30 de junio</w:t>
      </w:r>
      <w:r>
        <w:rPr>
          <w:rFonts w:ascii="Arial" w:hAnsi="Arial" w:cs="Arial"/>
          <w:sz w:val="22"/>
          <w:szCs w:val="22"/>
        </w:rPr>
        <w:t xml:space="preserve">, </w:t>
      </w:r>
      <w:r w:rsidRPr="00995938">
        <w:rPr>
          <w:rFonts w:ascii="Arial" w:hAnsi="Arial" w:cs="Arial"/>
          <w:sz w:val="22"/>
          <w:szCs w:val="22"/>
        </w:rPr>
        <w:t xml:space="preserve">los </w:t>
      </w:r>
      <w:r w:rsidR="00110360">
        <w:rPr>
          <w:rFonts w:ascii="Arial" w:hAnsi="Arial" w:cs="Arial"/>
          <w:sz w:val="22"/>
          <w:szCs w:val="22"/>
        </w:rPr>
        <w:t>18.107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59782E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</w:t>
      </w:r>
      <w:r w:rsidR="00110360">
        <w:rPr>
          <w:rFonts w:ascii="Arial" w:hAnsi="Arial" w:cs="Arial"/>
          <w:sz w:val="22"/>
          <w:szCs w:val="22"/>
        </w:rPr>
        <w:t>4,1</w:t>
      </w:r>
      <w:r w:rsidRPr="00995938">
        <w:rPr>
          <w:rFonts w:ascii="Arial" w:hAnsi="Arial" w:cs="Arial"/>
          <w:sz w:val="22"/>
          <w:szCs w:val="22"/>
        </w:rPr>
        <w:t>% m</w:t>
      </w:r>
      <w:r>
        <w:rPr>
          <w:rFonts w:ascii="Arial" w:hAnsi="Arial" w:cs="Arial"/>
          <w:sz w:val="22"/>
          <w:szCs w:val="22"/>
        </w:rPr>
        <w:t>ás</w:t>
      </w:r>
      <w:r w:rsidRPr="00995938">
        <w:rPr>
          <w:rFonts w:ascii="Arial" w:hAnsi="Arial" w:cs="Arial"/>
          <w:sz w:val="22"/>
          <w:szCs w:val="22"/>
        </w:rPr>
        <w:t>. Las cifras de la cartera de comercialización eléctrica son acordes al posicionamiento de maximización de márgenes, a la optimización de cuota y al grado de cobertura que GAS NATURAL FENOSA desea tener frente a las variaciones de precio del mercado eléctrico.</w:t>
      </w:r>
    </w:p>
    <w:p w:rsidR="003B49DE" w:rsidRDefault="003B49DE" w:rsidP="003C0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4815" w:rsidRPr="00995938" w:rsidRDefault="00A34815" w:rsidP="00A34815">
      <w:pPr>
        <w:autoSpaceDE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</w:t>
      </w:r>
      <w:r w:rsidRPr="00995938">
        <w:rPr>
          <w:rFonts w:ascii="Arial" w:hAnsi="Arial" w:cs="Arial"/>
          <w:b/>
          <w:sz w:val="22"/>
          <w:szCs w:val="22"/>
          <w:u w:val="single"/>
        </w:rPr>
        <w:t>as Natural Fenosa Renovables</w:t>
      </w:r>
    </w:p>
    <w:p w:rsidR="00A34815" w:rsidRPr="00995938" w:rsidRDefault="00A34815" w:rsidP="00A34815">
      <w:pPr>
        <w:autoSpaceDE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34815" w:rsidRPr="00995938" w:rsidRDefault="00A34815" w:rsidP="001103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5938">
        <w:rPr>
          <w:rFonts w:ascii="Arial" w:hAnsi="Arial" w:cs="Arial"/>
          <w:sz w:val="22"/>
          <w:szCs w:val="22"/>
        </w:rPr>
        <w:t xml:space="preserve">Gas </w:t>
      </w:r>
      <w:r>
        <w:rPr>
          <w:rFonts w:ascii="Arial" w:hAnsi="Arial" w:cs="Arial"/>
          <w:sz w:val="22"/>
          <w:szCs w:val="22"/>
        </w:rPr>
        <w:t xml:space="preserve">Natural Fenosa Renovables cerró </w:t>
      </w:r>
      <w:r w:rsidR="006B2792">
        <w:rPr>
          <w:rFonts w:ascii="Arial" w:hAnsi="Arial" w:cs="Arial"/>
          <w:sz w:val="22"/>
          <w:szCs w:val="22"/>
        </w:rPr>
        <w:t>el primer semestre</w:t>
      </w:r>
      <w:r w:rsidRPr="00995938">
        <w:rPr>
          <w:rFonts w:ascii="Arial" w:hAnsi="Arial" w:cs="Arial"/>
          <w:sz w:val="22"/>
          <w:szCs w:val="22"/>
        </w:rPr>
        <w:t xml:space="preserve"> con una potencia </w:t>
      </w:r>
      <w:r>
        <w:rPr>
          <w:rFonts w:ascii="Arial" w:hAnsi="Arial" w:cs="Arial"/>
          <w:sz w:val="22"/>
          <w:szCs w:val="22"/>
        </w:rPr>
        <w:t xml:space="preserve">total </w:t>
      </w:r>
      <w:r w:rsidRPr="00995938">
        <w:rPr>
          <w:rFonts w:ascii="Arial" w:hAnsi="Arial" w:cs="Arial"/>
          <w:sz w:val="22"/>
          <w:szCs w:val="22"/>
        </w:rPr>
        <w:t xml:space="preserve">instalada en operación de </w:t>
      </w:r>
      <w:r w:rsidR="00110360">
        <w:rPr>
          <w:rFonts w:ascii="Arial" w:hAnsi="Arial" w:cs="Arial"/>
          <w:sz w:val="22"/>
          <w:szCs w:val="22"/>
        </w:rPr>
        <w:t>1.145</w:t>
      </w:r>
      <w:r w:rsidRPr="00995938">
        <w:rPr>
          <w:rFonts w:ascii="Arial" w:hAnsi="Arial" w:cs="Arial"/>
          <w:sz w:val="22"/>
          <w:szCs w:val="22"/>
        </w:rPr>
        <w:t xml:space="preserve"> MW, de los cuales </w:t>
      </w:r>
      <w:r w:rsidR="00110360">
        <w:rPr>
          <w:rFonts w:ascii="Arial" w:hAnsi="Arial" w:cs="Arial"/>
          <w:sz w:val="22"/>
          <w:szCs w:val="22"/>
        </w:rPr>
        <w:t>977</w:t>
      </w:r>
      <w:r w:rsidRPr="00995938">
        <w:rPr>
          <w:rFonts w:ascii="Arial" w:hAnsi="Arial" w:cs="Arial"/>
          <w:sz w:val="22"/>
          <w:szCs w:val="22"/>
        </w:rPr>
        <w:t xml:space="preserve"> MW corresponden a tecnología eólica, </w:t>
      </w:r>
      <w:r>
        <w:rPr>
          <w:rFonts w:ascii="Arial" w:hAnsi="Arial" w:cs="Arial"/>
          <w:sz w:val="22"/>
          <w:szCs w:val="22"/>
        </w:rPr>
        <w:t>1</w:t>
      </w:r>
      <w:r w:rsidR="003B49DE">
        <w:rPr>
          <w:rFonts w:ascii="Arial" w:hAnsi="Arial" w:cs="Arial"/>
          <w:sz w:val="22"/>
          <w:szCs w:val="22"/>
        </w:rPr>
        <w:t>10</w:t>
      </w:r>
      <w:r w:rsidRPr="00995938">
        <w:rPr>
          <w:rFonts w:ascii="Arial" w:hAnsi="Arial" w:cs="Arial"/>
          <w:sz w:val="22"/>
          <w:szCs w:val="22"/>
        </w:rPr>
        <w:t xml:space="preserve"> MW a </w:t>
      </w:r>
      <w:proofErr w:type="spellStart"/>
      <w:r w:rsidRPr="00995938">
        <w:rPr>
          <w:rFonts w:ascii="Arial" w:hAnsi="Arial" w:cs="Arial"/>
          <w:sz w:val="22"/>
          <w:szCs w:val="22"/>
        </w:rPr>
        <w:t>minih</w:t>
      </w:r>
      <w:r w:rsidR="00110360">
        <w:rPr>
          <w:rFonts w:ascii="Arial" w:hAnsi="Arial" w:cs="Arial"/>
          <w:sz w:val="22"/>
          <w:szCs w:val="22"/>
        </w:rPr>
        <w:t>idráulica</w:t>
      </w:r>
      <w:proofErr w:type="spellEnd"/>
      <w:r w:rsidR="00110360">
        <w:rPr>
          <w:rFonts w:ascii="Arial" w:hAnsi="Arial" w:cs="Arial"/>
          <w:sz w:val="22"/>
          <w:szCs w:val="22"/>
        </w:rPr>
        <w:t xml:space="preserve"> y 58</w:t>
      </w:r>
      <w:r>
        <w:rPr>
          <w:rFonts w:ascii="Arial" w:hAnsi="Arial" w:cs="Arial"/>
          <w:sz w:val="22"/>
          <w:szCs w:val="22"/>
        </w:rPr>
        <w:t xml:space="preserve"> MW a cogeneración</w:t>
      </w:r>
      <w:r w:rsidR="000E4232">
        <w:rPr>
          <w:rFonts w:ascii="Arial" w:hAnsi="Arial" w:cs="Arial"/>
          <w:sz w:val="22"/>
          <w:szCs w:val="22"/>
        </w:rPr>
        <w:t xml:space="preserve"> y fotovoltaica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A34815" w:rsidRDefault="00A34815" w:rsidP="00A348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9782E" w:rsidRDefault="0059782E" w:rsidP="001103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3B49DE">
        <w:rPr>
          <w:rFonts w:ascii="Arial" w:hAnsi="Arial" w:cs="Arial"/>
          <w:sz w:val="22"/>
          <w:szCs w:val="22"/>
        </w:rPr>
        <w:t xml:space="preserve"> producción del primer semestre se situó </w:t>
      </w:r>
      <w:r>
        <w:rPr>
          <w:rFonts w:ascii="Arial" w:hAnsi="Arial" w:cs="Arial"/>
          <w:sz w:val="22"/>
          <w:szCs w:val="22"/>
        </w:rPr>
        <w:t>el</w:t>
      </w:r>
      <w:r w:rsidR="003B49DE">
        <w:rPr>
          <w:rFonts w:ascii="Arial" w:hAnsi="Arial" w:cs="Arial"/>
          <w:sz w:val="22"/>
          <w:szCs w:val="22"/>
        </w:rPr>
        <w:t xml:space="preserve"> </w:t>
      </w:r>
      <w:r w:rsidR="00110360">
        <w:rPr>
          <w:rFonts w:ascii="Arial" w:hAnsi="Arial" w:cs="Arial"/>
          <w:sz w:val="22"/>
          <w:szCs w:val="22"/>
        </w:rPr>
        <w:t>38,4</w:t>
      </w:r>
      <w:r w:rsidR="003B49DE">
        <w:rPr>
          <w:rFonts w:ascii="Arial" w:hAnsi="Arial" w:cs="Arial"/>
          <w:sz w:val="22"/>
          <w:szCs w:val="22"/>
        </w:rPr>
        <w:t xml:space="preserve">% por </w:t>
      </w:r>
      <w:r w:rsidR="00110360">
        <w:rPr>
          <w:rFonts w:ascii="Arial" w:hAnsi="Arial" w:cs="Arial"/>
          <w:sz w:val="22"/>
          <w:szCs w:val="22"/>
        </w:rPr>
        <w:t>encima</w:t>
      </w:r>
      <w:r w:rsidR="0018496C">
        <w:rPr>
          <w:rFonts w:ascii="Arial" w:hAnsi="Arial" w:cs="Arial"/>
          <w:sz w:val="22"/>
          <w:szCs w:val="22"/>
        </w:rPr>
        <w:t xml:space="preserve"> del mismo perí</w:t>
      </w:r>
      <w:bookmarkStart w:id="0" w:name="_GoBack"/>
      <w:bookmarkEnd w:id="0"/>
      <w:r w:rsidR="003B49DE">
        <w:rPr>
          <w:rFonts w:ascii="Arial" w:hAnsi="Arial" w:cs="Arial"/>
          <w:sz w:val="22"/>
          <w:szCs w:val="22"/>
        </w:rPr>
        <w:t xml:space="preserve">odo de </w:t>
      </w:r>
      <w:r w:rsidR="00110360">
        <w:rPr>
          <w:rFonts w:ascii="Arial" w:hAnsi="Arial" w:cs="Arial"/>
          <w:sz w:val="22"/>
          <w:szCs w:val="22"/>
        </w:rPr>
        <w:t xml:space="preserve">2015. El incremento se debe a la incorporación de los parques </w:t>
      </w:r>
      <w:r>
        <w:rPr>
          <w:rFonts w:ascii="Arial" w:hAnsi="Arial" w:cs="Arial"/>
          <w:sz w:val="22"/>
          <w:szCs w:val="22"/>
        </w:rPr>
        <w:t xml:space="preserve">eólicos </w:t>
      </w:r>
      <w:r w:rsidR="00110360">
        <w:rPr>
          <w:rFonts w:ascii="Arial" w:hAnsi="Arial" w:cs="Arial"/>
          <w:sz w:val="22"/>
          <w:szCs w:val="22"/>
        </w:rPr>
        <w:t xml:space="preserve">adquiridos </w:t>
      </w:r>
      <w:r>
        <w:rPr>
          <w:rFonts w:ascii="Arial" w:hAnsi="Arial" w:cs="Arial"/>
          <w:sz w:val="22"/>
          <w:szCs w:val="22"/>
        </w:rPr>
        <w:t>en</w:t>
      </w:r>
      <w:r w:rsidR="00110360">
        <w:rPr>
          <w:rFonts w:ascii="Arial" w:hAnsi="Arial" w:cs="Arial"/>
          <w:sz w:val="22"/>
          <w:szCs w:val="22"/>
        </w:rPr>
        <w:t xml:space="preserve"> la compra de Gecal Renovables y </w:t>
      </w:r>
      <w:r>
        <w:rPr>
          <w:rFonts w:ascii="Arial" w:hAnsi="Arial" w:cs="Arial"/>
          <w:sz w:val="22"/>
          <w:szCs w:val="22"/>
        </w:rPr>
        <w:t>a</w:t>
      </w:r>
      <w:r w:rsidR="00110360">
        <w:rPr>
          <w:rFonts w:ascii="Arial" w:hAnsi="Arial" w:cs="Arial"/>
          <w:sz w:val="22"/>
          <w:szCs w:val="22"/>
        </w:rPr>
        <w:t xml:space="preserve">l mayor índice de </w:t>
      </w:r>
      <w:proofErr w:type="spellStart"/>
      <w:r w:rsidR="00110360">
        <w:rPr>
          <w:rFonts w:ascii="Arial" w:hAnsi="Arial" w:cs="Arial"/>
          <w:sz w:val="22"/>
          <w:szCs w:val="22"/>
        </w:rPr>
        <w:t>hidraulicidad</w:t>
      </w:r>
      <w:proofErr w:type="spellEnd"/>
      <w:r w:rsidR="00110360">
        <w:rPr>
          <w:rFonts w:ascii="Arial" w:hAnsi="Arial" w:cs="Arial"/>
          <w:sz w:val="22"/>
          <w:szCs w:val="22"/>
        </w:rPr>
        <w:t xml:space="preserve"> de</w:t>
      </w:r>
      <w:r w:rsidR="006A62E0">
        <w:rPr>
          <w:rFonts w:ascii="Arial" w:hAnsi="Arial" w:cs="Arial"/>
          <w:sz w:val="22"/>
          <w:szCs w:val="22"/>
        </w:rPr>
        <w:t>l perí</w:t>
      </w:r>
      <w:r>
        <w:rPr>
          <w:rFonts w:ascii="Arial" w:hAnsi="Arial" w:cs="Arial"/>
          <w:sz w:val="22"/>
          <w:szCs w:val="22"/>
        </w:rPr>
        <w:t>odo.</w:t>
      </w:r>
    </w:p>
    <w:p w:rsidR="00110360" w:rsidRDefault="00110360" w:rsidP="001103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A4C25" w:rsidRPr="00995938" w:rsidRDefault="007A4C25" w:rsidP="007A4C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Global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Power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Generation</w:t>
      </w:r>
      <w:proofErr w:type="spellEnd"/>
    </w:p>
    <w:p w:rsidR="007A4C25" w:rsidRPr="00995938" w:rsidRDefault="007A4C25" w:rsidP="007A4C25">
      <w:pPr>
        <w:autoSpaceDE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1B13" w:rsidRDefault="007A4C25" w:rsidP="004C1009">
      <w:pPr>
        <w:jc w:val="both"/>
        <w:rPr>
          <w:rFonts w:ascii="Arial" w:hAnsi="Arial" w:cs="Arial"/>
          <w:sz w:val="22"/>
          <w:szCs w:val="22"/>
        </w:rPr>
      </w:pPr>
      <w:r w:rsidRPr="00D87A43">
        <w:rPr>
          <w:rFonts w:ascii="Arial" w:hAnsi="Arial" w:cs="Arial"/>
          <w:b/>
          <w:sz w:val="22"/>
          <w:szCs w:val="22"/>
        </w:rPr>
        <w:t xml:space="preserve">El EBITDA de Global </w:t>
      </w:r>
      <w:proofErr w:type="spellStart"/>
      <w:r w:rsidRPr="00D87A43">
        <w:rPr>
          <w:rFonts w:ascii="Arial" w:hAnsi="Arial" w:cs="Arial"/>
          <w:b/>
          <w:sz w:val="22"/>
          <w:szCs w:val="22"/>
        </w:rPr>
        <w:t>Power</w:t>
      </w:r>
      <w:proofErr w:type="spellEnd"/>
      <w:r w:rsidRPr="00D87A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87A43">
        <w:rPr>
          <w:rFonts w:ascii="Arial" w:hAnsi="Arial" w:cs="Arial"/>
          <w:b/>
          <w:sz w:val="22"/>
          <w:szCs w:val="22"/>
        </w:rPr>
        <w:t>Generation</w:t>
      </w:r>
      <w:proofErr w:type="spellEnd"/>
      <w:r w:rsidR="003D1B13">
        <w:rPr>
          <w:rFonts w:ascii="Arial" w:hAnsi="Arial" w:cs="Arial"/>
          <w:sz w:val="22"/>
          <w:szCs w:val="22"/>
        </w:rPr>
        <w:t xml:space="preserve"> en el primer semestre alcanzó los </w:t>
      </w:r>
      <w:r w:rsidR="004C1009">
        <w:rPr>
          <w:rFonts w:ascii="Arial" w:hAnsi="Arial" w:cs="Arial"/>
          <w:sz w:val="22"/>
          <w:szCs w:val="22"/>
        </w:rPr>
        <w:t>124</w:t>
      </w:r>
      <w:r w:rsidR="003D1B13">
        <w:rPr>
          <w:rFonts w:ascii="Arial" w:hAnsi="Arial" w:cs="Arial"/>
          <w:sz w:val="22"/>
          <w:szCs w:val="22"/>
        </w:rPr>
        <w:t xml:space="preserve"> millones, </w:t>
      </w:r>
      <w:r w:rsidR="006C33E5">
        <w:rPr>
          <w:rFonts w:ascii="Arial" w:hAnsi="Arial" w:cs="Arial"/>
          <w:sz w:val="22"/>
          <w:szCs w:val="22"/>
        </w:rPr>
        <w:t>el</w:t>
      </w:r>
      <w:r w:rsidR="003D1B13">
        <w:rPr>
          <w:rFonts w:ascii="Arial" w:hAnsi="Arial" w:cs="Arial"/>
          <w:sz w:val="22"/>
          <w:szCs w:val="22"/>
        </w:rPr>
        <w:t xml:space="preserve"> </w:t>
      </w:r>
      <w:r w:rsidR="004C1009">
        <w:rPr>
          <w:rFonts w:ascii="Arial" w:hAnsi="Arial" w:cs="Arial"/>
          <w:sz w:val="22"/>
          <w:szCs w:val="22"/>
        </w:rPr>
        <w:t>6,8</w:t>
      </w:r>
      <w:r w:rsidR="003D1B13">
        <w:rPr>
          <w:rFonts w:ascii="Arial" w:hAnsi="Arial" w:cs="Arial"/>
          <w:sz w:val="22"/>
          <w:szCs w:val="22"/>
        </w:rPr>
        <w:t xml:space="preserve">% </w:t>
      </w:r>
      <w:r w:rsidR="004C1009">
        <w:rPr>
          <w:rFonts w:ascii="Arial" w:hAnsi="Arial" w:cs="Arial"/>
          <w:sz w:val="22"/>
          <w:szCs w:val="22"/>
        </w:rPr>
        <w:t>menos</w:t>
      </w:r>
      <w:r w:rsidR="003D1B13">
        <w:rPr>
          <w:rFonts w:ascii="Arial" w:hAnsi="Arial" w:cs="Arial"/>
          <w:sz w:val="22"/>
          <w:szCs w:val="22"/>
        </w:rPr>
        <w:t xml:space="preserve">, </w:t>
      </w:r>
      <w:r w:rsidR="004C1009">
        <w:rPr>
          <w:rFonts w:ascii="Arial" w:hAnsi="Arial" w:cs="Arial"/>
          <w:sz w:val="22"/>
          <w:szCs w:val="22"/>
        </w:rPr>
        <w:t>debido fundamentalmente al menor EBITDA en México</w:t>
      </w:r>
      <w:r w:rsidR="006C33E5">
        <w:rPr>
          <w:rFonts w:ascii="Arial" w:hAnsi="Arial" w:cs="Arial"/>
          <w:sz w:val="22"/>
          <w:szCs w:val="22"/>
        </w:rPr>
        <w:t xml:space="preserve"> (-7,3%), consecuencia de la menor disponibilidad de las centrales por el </w:t>
      </w:r>
      <w:r w:rsidR="004C1009">
        <w:rPr>
          <w:rFonts w:ascii="Arial" w:hAnsi="Arial" w:cs="Arial"/>
          <w:sz w:val="22"/>
          <w:szCs w:val="22"/>
        </w:rPr>
        <w:t>calendario de mantenimiento</w:t>
      </w:r>
      <w:r w:rsidR="003D1B13">
        <w:rPr>
          <w:rFonts w:ascii="Arial" w:hAnsi="Arial" w:cs="Arial"/>
          <w:sz w:val="22"/>
          <w:szCs w:val="22"/>
        </w:rPr>
        <w:t xml:space="preserve">. </w:t>
      </w:r>
    </w:p>
    <w:p w:rsidR="004C1009" w:rsidRDefault="004C1009" w:rsidP="004C1009">
      <w:pPr>
        <w:jc w:val="both"/>
        <w:rPr>
          <w:rFonts w:ascii="Arial" w:hAnsi="Arial" w:cs="Arial"/>
          <w:sz w:val="22"/>
          <w:szCs w:val="22"/>
        </w:rPr>
      </w:pPr>
    </w:p>
    <w:p w:rsidR="00621E3F" w:rsidRDefault="004C1009" w:rsidP="004C10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energía eléctrica producida en el conjunto de los activos aumentó </w:t>
      </w:r>
      <w:r w:rsidR="006C33E5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2,8%</w:t>
      </w:r>
      <w:r w:rsidR="006C33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hasta los 8.657 </w:t>
      </w:r>
      <w:proofErr w:type="spellStart"/>
      <w:r>
        <w:rPr>
          <w:rFonts w:ascii="Arial" w:hAnsi="Arial" w:cs="Arial"/>
          <w:sz w:val="22"/>
          <w:szCs w:val="22"/>
        </w:rPr>
        <w:t>GWh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34815" w:rsidRDefault="00A34815" w:rsidP="001543EC">
      <w:pPr>
        <w:jc w:val="right"/>
        <w:rPr>
          <w:rFonts w:ascii="Arial" w:hAnsi="Arial" w:cs="Arial"/>
          <w:b/>
          <w:sz w:val="22"/>
          <w:szCs w:val="22"/>
        </w:rPr>
      </w:pPr>
    </w:p>
    <w:p w:rsidR="007403DA" w:rsidRDefault="007403DA" w:rsidP="00C213CD">
      <w:pPr>
        <w:ind w:left="4248" w:firstLine="708"/>
        <w:jc w:val="right"/>
        <w:rPr>
          <w:rFonts w:ascii="Arial" w:hAnsi="Arial" w:cs="Arial"/>
          <w:b/>
          <w:sz w:val="22"/>
          <w:szCs w:val="22"/>
        </w:rPr>
      </w:pPr>
    </w:p>
    <w:p w:rsidR="001543EC" w:rsidRPr="00995938" w:rsidRDefault="001543EC" w:rsidP="004C1009">
      <w:pPr>
        <w:ind w:left="4248" w:firstLine="708"/>
        <w:jc w:val="right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995938">
        <w:rPr>
          <w:rFonts w:ascii="Arial" w:hAnsi="Arial" w:cs="Arial"/>
          <w:b/>
          <w:sz w:val="22"/>
          <w:szCs w:val="22"/>
        </w:rPr>
        <w:t xml:space="preserve">Barcelona, </w:t>
      </w:r>
      <w:r w:rsidR="00D65682">
        <w:rPr>
          <w:rFonts w:ascii="Arial" w:hAnsi="Arial" w:cs="Arial"/>
          <w:b/>
          <w:sz w:val="22"/>
          <w:szCs w:val="22"/>
        </w:rPr>
        <w:t>2</w:t>
      </w:r>
      <w:r w:rsidR="004C1009">
        <w:rPr>
          <w:rFonts w:ascii="Arial" w:hAnsi="Arial" w:cs="Arial"/>
          <w:b/>
          <w:sz w:val="22"/>
          <w:szCs w:val="22"/>
        </w:rPr>
        <w:t>7 de julio de 2016</w:t>
      </w:r>
      <w:r w:rsidRPr="00995938">
        <w:rPr>
          <w:rFonts w:ascii="Arial" w:hAnsi="Arial" w:cs="Arial"/>
          <w:b/>
          <w:sz w:val="22"/>
          <w:szCs w:val="22"/>
        </w:rPr>
        <w:t>.</w:t>
      </w:r>
    </w:p>
    <w:p w:rsidR="002927E9" w:rsidRPr="00A65E84" w:rsidRDefault="001543EC" w:rsidP="002927E9">
      <w:pPr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color w:val="425E7A"/>
          <w:sz w:val="22"/>
          <w:szCs w:val="22"/>
        </w:rPr>
        <w:br w:type="page"/>
      </w:r>
      <w:r w:rsidR="00553D49" w:rsidRPr="006800BB">
        <w:rPr>
          <w:rFonts w:ascii="Arial" w:hAnsi="Arial"/>
          <w:color w:val="004165"/>
          <w:sz w:val="18"/>
          <w:szCs w:val="18"/>
        </w:rPr>
        <w:lastRenderedPageBreak/>
        <w:t xml:space="preserve"> </w:t>
      </w:r>
      <w:r w:rsidR="002927E9" w:rsidRPr="00A65E8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Cuenta de resultados consolidada</w:t>
      </w:r>
    </w:p>
    <w:p w:rsidR="002927E9" w:rsidRPr="00A65E84" w:rsidRDefault="002927E9" w:rsidP="002927E9">
      <w:pPr>
        <w:rPr>
          <w:rFonts w:ascii="Arial" w:hAnsi="Arial" w:cs="Arial"/>
          <w:b/>
          <w:sz w:val="22"/>
          <w:szCs w:val="22"/>
          <w:highlight w:val="yellow"/>
          <w:lang w:val="es-ES"/>
        </w:rPr>
      </w:pPr>
    </w:p>
    <w:p w:rsidR="003C6C1D" w:rsidRDefault="003C6C1D" w:rsidP="003C6C1D">
      <w:pPr>
        <w:pStyle w:val="Textoindependiente"/>
        <w:jc w:val="both"/>
        <w:outlineLvl w:val="0"/>
        <w:rPr>
          <w:rFonts w:ascii="Arial" w:eastAsia="Arial Unicode MS" w:hAnsi="Arial" w:cs="Arial"/>
          <w:color w:val="004165"/>
          <w:sz w:val="20"/>
        </w:rPr>
      </w:pPr>
      <w:r w:rsidRPr="00D66654">
        <w:rPr>
          <w:rFonts w:ascii="Arial" w:eastAsia="Arial Unicode MS" w:hAnsi="Arial" w:cs="Arial"/>
          <w:color w:val="004165"/>
          <w:sz w:val="20"/>
        </w:rPr>
        <w:t>La cuenta de pérdidas y ganancias consolidada del ejercicio 2016 y 2015 se ha re-expresado reclasificando a operaciones interrumpidas el negocio de gas licuado de petróleo en Chile en aplicación de la NIIF 5.</w:t>
      </w:r>
    </w:p>
    <w:p w:rsidR="003C6C1D" w:rsidRDefault="003C6C1D" w:rsidP="003C6C1D">
      <w:pPr>
        <w:jc w:val="both"/>
        <w:rPr>
          <w:rFonts w:ascii="Arial" w:eastAsia="Arial Unicode MS" w:hAnsi="Arial" w:cs="Arial"/>
          <w:color w:val="004165"/>
          <w:sz w:val="18"/>
          <w:szCs w:val="18"/>
        </w:rPr>
      </w:pPr>
    </w:p>
    <w:p w:rsidR="003C6C1D" w:rsidRDefault="003C6C1D" w:rsidP="003C6C1D">
      <w:pPr>
        <w:rPr>
          <w:sz w:val="20"/>
          <w:szCs w:val="20"/>
        </w:rPr>
      </w:pPr>
    </w:p>
    <w:p w:rsidR="003C6C1D" w:rsidRDefault="00731231" w:rsidP="003C6C1D">
      <w:pPr>
        <w:rPr>
          <w:sz w:val="20"/>
          <w:szCs w:val="20"/>
        </w:rPr>
      </w:pPr>
      <w:r>
        <w:rPr>
          <w:rFonts w:ascii="Arial" w:eastAsia="Arial Unicode MS" w:hAnsi="Arial" w:cs="Arial"/>
          <w:color w:val="004165"/>
          <w:sz w:val="18"/>
          <w:szCs w:val="18"/>
        </w:rPr>
        <w:fldChar w:fldCharType="begin"/>
      </w:r>
      <w:r w:rsidR="003C6C1D">
        <w:rPr>
          <w:rFonts w:ascii="Arial" w:eastAsia="Arial Unicode MS" w:hAnsi="Arial" w:cs="Arial"/>
          <w:color w:val="004165"/>
          <w:sz w:val="18"/>
          <w:szCs w:val="18"/>
        </w:rPr>
        <w:instrText xml:space="preserve"> LINK Excel.Sheet.8 "\\\\SBCOR33A\\TMNCIR\\CIR\\Información Financiera\\Cuentas intermedias 2016\\Informe analistas 1S\\GNF Resultados 1S16.xls" "Cta conso!F1C1:F26C3" \f 4 \h \* MERGEFORMAT </w:instrText>
      </w:r>
      <w:r>
        <w:rPr>
          <w:rFonts w:ascii="Arial" w:eastAsia="Arial Unicode MS" w:hAnsi="Arial" w:cs="Arial"/>
          <w:color w:val="004165"/>
          <w:sz w:val="18"/>
          <w:szCs w:val="18"/>
        </w:rPr>
        <w:fldChar w:fldCharType="separate"/>
      </w:r>
    </w:p>
    <w:tbl>
      <w:tblPr>
        <w:tblW w:w="7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320"/>
        <w:gridCol w:w="1320"/>
      </w:tblGrid>
      <w:tr w:rsidR="003C6C1D" w:rsidRPr="0031733C" w:rsidTr="007A706D">
        <w:trPr>
          <w:trHeight w:val="290"/>
        </w:trPr>
        <w:tc>
          <w:tcPr>
            <w:tcW w:w="4420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(€ millones)</w:t>
            </w:r>
          </w:p>
        </w:tc>
        <w:tc>
          <w:tcPr>
            <w:tcW w:w="1320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D712B5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1S16</w:t>
            </w:r>
          </w:p>
        </w:tc>
        <w:tc>
          <w:tcPr>
            <w:tcW w:w="1320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D712B5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1S15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Importe neto de la cifra de negocios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11.409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13.416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 xml:space="preserve">Aprovisionamientos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-7.556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-9.368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Margen bruto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3.853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4.048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Otros ingresos de explotación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131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129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Gastos de personal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-506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-505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Tributos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-236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-238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Otros gastos de explotación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-785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-814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EBITDA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2.457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2.620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Otros resultados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Amortizaciones y pérdidas por deterioro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-868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-872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 xml:space="preserve">Dotación a provisiones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-142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-126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RESULTADO DE EXPLOTACIÓN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1.447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1.622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Resultado financiero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-415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-450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Resultado enajenación instrumentos financieros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Resultado de entidades método participación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7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RESULTADO ANTES DE IMPUESTOS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1.021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1.179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Impuesto sobre beneficios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-240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-288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Resultado operaciones interrumpidas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13</w:t>
            </w:r>
          </w:p>
        </w:tc>
      </w:tr>
      <w:tr w:rsidR="003C6C1D" w:rsidRPr="0031733C" w:rsidTr="007A706D">
        <w:trPr>
          <w:trHeight w:val="2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 xml:space="preserve">Participaciones no dominantes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-166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color w:val="004165"/>
                <w:sz w:val="18"/>
                <w:szCs w:val="18"/>
              </w:rPr>
              <w:t>-153</w:t>
            </w:r>
          </w:p>
        </w:tc>
      </w:tr>
      <w:tr w:rsidR="003C6C1D" w:rsidRPr="0031733C" w:rsidTr="007A706D">
        <w:trPr>
          <w:trHeight w:val="300"/>
        </w:trPr>
        <w:tc>
          <w:tcPr>
            <w:tcW w:w="44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</w:tr>
      <w:tr w:rsidR="003C6C1D" w:rsidRPr="0031733C" w:rsidTr="007A706D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RESULTADO ATRIBUIBLE AL GRUPO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645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31733C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31733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751</w:t>
            </w:r>
          </w:p>
        </w:tc>
      </w:tr>
    </w:tbl>
    <w:p w:rsidR="002927E9" w:rsidRPr="00EF3F6E" w:rsidRDefault="00731231" w:rsidP="002927E9">
      <w:pPr>
        <w:pStyle w:val="Textoindependiente"/>
        <w:jc w:val="both"/>
        <w:rPr>
          <w:rFonts w:ascii="Arial" w:hAnsi="Arial"/>
          <w:sz w:val="18"/>
        </w:rPr>
      </w:pPr>
      <w:r>
        <w:rPr>
          <w:rFonts w:ascii="Arial" w:eastAsia="Arial Unicode MS" w:hAnsi="Arial" w:cs="Arial"/>
          <w:color w:val="004165"/>
          <w:sz w:val="18"/>
          <w:szCs w:val="18"/>
        </w:rPr>
        <w:fldChar w:fldCharType="end"/>
      </w:r>
    </w:p>
    <w:p w:rsidR="002927E9" w:rsidRPr="00AB4612" w:rsidRDefault="002927E9" w:rsidP="002927E9">
      <w:pPr>
        <w:pStyle w:val="Textoindependiente"/>
        <w:jc w:val="both"/>
        <w:rPr>
          <w:rFonts w:ascii="Arial" w:hAnsi="Arial"/>
          <w:sz w:val="18"/>
          <w:highlight w:val="yellow"/>
        </w:rPr>
      </w:pPr>
    </w:p>
    <w:p w:rsidR="002927E9" w:rsidRPr="00AB4612" w:rsidRDefault="002927E9" w:rsidP="002927E9">
      <w:pPr>
        <w:pStyle w:val="Textoindependiente"/>
        <w:jc w:val="both"/>
        <w:rPr>
          <w:rFonts w:ascii="Arial" w:hAnsi="Arial"/>
          <w:sz w:val="18"/>
          <w:highlight w:val="yellow"/>
        </w:rPr>
      </w:pPr>
    </w:p>
    <w:p w:rsidR="002927E9" w:rsidRPr="00AB4612" w:rsidRDefault="002927E9" w:rsidP="002927E9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2927E9" w:rsidRPr="00AB4612" w:rsidRDefault="002927E9" w:rsidP="002927E9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2927E9" w:rsidRDefault="002927E9" w:rsidP="002927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1249E">
        <w:rPr>
          <w:rFonts w:ascii="Arial" w:hAnsi="Arial" w:cs="Arial"/>
          <w:b/>
          <w:sz w:val="22"/>
          <w:szCs w:val="22"/>
        </w:rPr>
        <w:br w:type="page"/>
      </w:r>
      <w:r w:rsidRPr="00D1249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Balance de situación consolidado</w:t>
      </w:r>
    </w:p>
    <w:p w:rsidR="003C6C1D" w:rsidRPr="00D1249E" w:rsidRDefault="003C6C1D" w:rsidP="002927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927E9" w:rsidRPr="00AB4612" w:rsidRDefault="002927E9" w:rsidP="002927E9">
      <w:pPr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tbl>
      <w:tblPr>
        <w:tblW w:w="66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200"/>
        <w:gridCol w:w="1200"/>
      </w:tblGrid>
      <w:tr w:rsidR="003C6C1D" w:rsidRPr="009051C2" w:rsidTr="007A706D">
        <w:trPr>
          <w:trHeight w:val="290"/>
        </w:trPr>
        <w:tc>
          <w:tcPr>
            <w:tcW w:w="4200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(€ millones)</w:t>
            </w:r>
          </w:p>
        </w:tc>
        <w:tc>
          <w:tcPr>
            <w:tcW w:w="1200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30/06/16</w:t>
            </w:r>
          </w:p>
        </w:tc>
        <w:tc>
          <w:tcPr>
            <w:tcW w:w="1200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30/06/15</w:t>
            </w:r>
          </w:p>
        </w:tc>
      </w:tr>
      <w:tr w:rsidR="003C6C1D" w:rsidRPr="009051C2" w:rsidTr="007A706D">
        <w:trPr>
          <w:trHeight w:val="29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Activo no corriente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38.329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39.817</w:t>
            </w:r>
          </w:p>
        </w:tc>
      </w:tr>
      <w:tr w:rsidR="003C6C1D" w:rsidRPr="009051C2" w:rsidTr="007A706D">
        <w:trPr>
          <w:trHeight w:val="227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Inmovilizado intangible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10.590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10.836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Inmovilizado material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23.626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24.423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Inversiones método participación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1.669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1.997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Activos financieros no corrientes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1.340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1.487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Activos por impuesto diferido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1.104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1.074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Activo corriente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9.714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8.602</w:t>
            </w:r>
          </w:p>
        </w:tc>
      </w:tr>
      <w:tr w:rsidR="003C6C1D" w:rsidRPr="009051C2" w:rsidTr="007A706D">
        <w:trPr>
          <w:trHeight w:val="227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Activos no corrientes mantenidos para la venta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1.099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93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Existencias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721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807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Deudores comerciales y otras cuentas a cobrar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4.849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5.200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Otros activos financieros corrientes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341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Efectivo y medios líquidos equivalentes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2.763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2.161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</w:tr>
      <w:tr w:rsidR="003C6C1D" w:rsidRPr="009051C2" w:rsidTr="007A706D">
        <w:trPr>
          <w:trHeight w:val="290"/>
        </w:trPr>
        <w:tc>
          <w:tcPr>
            <w:tcW w:w="420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TOTAL ACTIVO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48.043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48.419</w:t>
            </w:r>
          </w:p>
        </w:tc>
      </w:tr>
      <w:tr w:rsidR="003C6C1D" w:rsidRPr="009051C2" w:rsidTr="007A706D">
        <w:trPr>
          <w:trHeight w:val="29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6C1D" w:rsidRPr="009051C2" w:rsidTr="007A706D">
        <w:trPr>
          <w:trHeight w:val="290"/>
        </w:trPr>
        <w:tc>
          <w:tcPr>
            <w:tcW w:w="4200" w:type="dxa"/>
            <w:tcBorders>
              <w:top w:val="nil"/>
              <w:left w:val="nil"/>
              <w:bottom w:val="single" w:sz="4" w:space="0" w:color="E98300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98300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98300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6C1D" w:rsidRPr="009051C2" w:rsidTr="007A706D">
        <w:trPr>
          <w:trHeight w:val="290"/>
        </w:trPr>
        <w:tc>
          <w:tcPr>
            <w:tcW w:w="4200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(€ millones)</w:t>
            </w:r>
          </w:p>
        </w:tc>
        <w:tc>
          <w:tcPr>
            <w:tcW w:w="1200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30/06/16</w:t>
            </w:r>
          </w:p>
        </w:tc>
        <w:tc>
          <w:tcPr>
            <w:tcW w:w="1200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30/06/15</w:t>
            </w:r>
          </w:p>
        </w:tc>
      </w:tr>
      <w:tr w:rsidR="003C6C1D" w:rsidRPr="009051C2" w:rsidTr="007A706D">
        <w:trPr>
          <w:trHeight w:val="290"/>
        </w:trPr>
        <w:tc>
          <w:tcPr>
            <w:tcW w:w="4200" w:type="dxa"/>
            <w:tcBorders>
              <w:top w:val="single" w:sz="4" w:space="0" w:color="E983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E983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jc w:val="center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E9830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center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Patrimonio neto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18.793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18.410</w:t>
            </w:r>
          </w:p>
        </w:tc>
      </w:tr>
      <w:tr w:rsidR="003C6C1D" w:rsidRPr="009051C2" w:rsidTr="007A706D">
        <w:trPr>
          <w:trHeight w:val="227"/>
        </w:trPr>
        <w:tc>
          <w:tcPr>
            <w:tcW w:w="4200" w:type="dxa"/>
            <w:tcBorders>
              <w:top w:val="single" w:sz="4" w:space="0" w:color="B9C9D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 xml:space="preserve">Patrimonio neto </w:t>
            </w: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 xml:space="preserve">atribuido a la entidad dominante 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>14.575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>14.583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>Participaciones no dominantes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4.218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3.827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Pasivo no corriente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20.653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23.375</w:t>
            </w:r>
          </w:p>
        </w:tc>
      </w:tr>
      <w:tr w:rsidR="003C6C1D" w:rsidRPr="009051C2" w:rsidTr="007A706D">
        <w:trPr>
          <w:trHeight w:val="227"/>
        </w:trPr>
        <w:tc>
          <w:tcPr>
            <w:tcW w:w="4200" w:type="dxa"/>
            <w:tcBorders>
              <w:top w:val="single" w:sz="4" w:space="0" w:color="B9C9D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>Ingresos diferidos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>846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>832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 xml:space="preserve">Provisiones no corrientes 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1.438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1.542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Pasivos financieros no corrientes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14.798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17.183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Pasivos por impuesto diferido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2.654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2.815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 xml:space="preserve">Otros pasivos no corrientes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1.003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Pasivo corriente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8.597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6.634</w:t>
            </w:r>
          </w:p>
        </w:tc>
      </w:tr>
      <w:tr w:rsidR="003C6C1D" w:rsidRPr="009051C2" w:rsidTr="007A706D">
        <w:trPr>
          <w:trHeight w:val="227"/>
        </w:trPr>
        <w:tc>
          <w:tcPr>
            <w:tcW w:w="4200" w:type="dxa"/>
            <w:tcBorders>
              <w:top w:val="single" w:sz="4" w:space="0" w:color="B9C9D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 xml:space="preserve">Pasivos vinculados </w:t>
            </w: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con activos no corrientes mantenidos para la venta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>664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Cs/>
                <w:color w:val="004165"/>
                <w:sz w:val="18"/>
                <w:szCs w:val="18"/>
              </w:rPr>
              <w:t>-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Provisiones corrientes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104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123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 xml:space="preserve">Pasivos financieros corrientes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3.884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1.833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 xml:space="preserve">Acreedores comerciales y otras cuentas a pagar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3.549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3.752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 xml:space="preserve">Otros pasivos corrientes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396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color w:val="004165"/>
                <w:sz w:val="18"/>
                <w:szCs w:val="18"/>
              </w:rPr>
              <w:t>926</w:t>
            </w:r>
          </w:p>
        </w:tc>
      </w:tr>
      <w:tr w:rsidR="003C6C1D" w:rsidRPr="009051C2" w:rsidTr="007A706D">
        <w:trPr>
          <w:trHeight w:val="176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6C1D" w:rsidRPr="009051C2" w:rsidTr="007A706D">
        <w:trPr>
          <w:trHeight w:val="290"/>
        </w:trPr>
        <w:tc>
          <w:tcPr>
            <w:tcW w:w="420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 xml:space="preserve">TOTAL PASIVO Y PATRIMONIO NETO 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48.043</w:t>
            </w:r>
          </w:p>
        </w:tc>
        <w:tc>
          <w:tcPr>
            <w:tcW w:w="1200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center"/>
            <w:hideMark/>
          </w:tcPr>
          <w:p w:rsidR="003C6C1D" w:rsidRPr="009051C2" w:rsidRDefault="003C6C1D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051C2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48.419</w:t>
            </w:r>
          </w:p>
        </w:tc>
      </w:tr>
    </w:tbl>
    <w:p w:rsidR="002927E9" w:rsidRPr="00EF3F6E" w:rsidRDefault="002927E9" w:rsidP="002927E9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2927E9" w:rsidRPr="00EF3F6E" w:rsidRDefault="002927E9" w:rsidP="002927E9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2927E9" w:rsidRPr="00EF3F6E" w:rsidRDefault="002927E9" w:rsidP="002927E9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2927E9" w:rsidRPr="00EF3F6E" w:rsidRDefault="002927E9" w:rsidP="002927E9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2927E9" w:rsidRPr="00AB4612" w:rsidRDefault="002927E9" w:rsidP="002927E9">
      <w:pPr>
        <w:pStyle w:val="Textoindependiente"/>
        <w:jc w:val="both"/>
        <w:rPr>
          <w:rFonts w:ascii="Arial" w:hAnsi="Arial" w:cs="Arial"/>
          <w:sz w:val="18"/>
          <w:szCs w:val="18"/>
          <w:highlight w:val="yellow"/>
        </w:rPr>
      </w:pPr>
    </w:p>
    <w:p w:rsidR="002927E9" w:rsidRPr="00AB4612" w:rsidRDefault="002927E9" w:rsidP="002927E9">
      <w:pPr>
        <w:pStyle w:val="Textoindependiente"/>
        <w:jc w:val="both"/>
        <w:rPr>
          <w:rFonts w:ascii="Arial" w:hAnsi="Arial" w:cs="Arial"/>
          <w:sz w:val="18"/>
          <w:szCs w:val="18"/>
          <w:highlight w:val="yellow"/>
        </w:rPr>
      </w:pPr>
    </w:p>
    <w:p w:rsidR="002927E9" w:rsidRPr="00AB4612" w:rsidRDefault="002927E9" w:rsidP="002927E9">
      <w:pPr>
        <w:pStyle w:val="Textoindependiente"/>
        <w:jc w:val="both"/>
        <w:rPr>
          <w:rFonts w:ascii="Arial" w:hAnsi="Arial"/>
          <w:sz w:val="18"/>
          <w:highlight w:val="yellow"/>
        </w:rPr>
      </w:pPr>
    </w:p>
    <w:p w:rsidR="002927E9" w:rsidRPr="00AB4612" w:rsidRDefault="002927E9" w:rsidP="002927E9">
      <w:pPr>
        <w:pStyle w:val="Textoindependiente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C6C1D" w:rsidRDefault="003C6C1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:rsidR="002927E9" w:rsidRPr="00D1249E" w:rsidRDefault="002927E9" w:rsidP="002927E9">
      <w:pPr>
        <w:pStyle w:val="normal1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249E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Principales magnitudes </w:t>
      </w:r>
      <w:r w:rsidR="00D712B5">
        <w:rPr>
          <w:rFonts w:ascii="Arial" w:hAnsi="Arial" w:cs="Arial"/>
          <w:b/>
          <w:bCs/>
          <w:sz w:val="22"/>
          <w:szCs w:val="22"/>
          <w:u w:val="single"/>
        </w:rPr>
        <w:t>operativas</w:t>
      </w:r>
      <w:r w:rsidRPr="00D1249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D712B5" w:rsidRPr="0057419C" w:rsidRDefault="00D712B5" w:rsidP="00D712B5">
      <w:pPr>
        <w:spacing w:after="120"/>
        <w:rPr>
          <w:rFonts w:ascii="Arial" w:eastAsia="Arial Unicode MS" w:hAnsi="Arial" w:cs="Arial"/>
          <w:color w:val="E98300"/>
          <w:sz w:val="22"/>
          <w:szCs w:val="22"/>
        </w:rPr>
      </w:pPr>
      <w:r w:rsidRPr="0057419C">
        <w:rPr>
          <w:rFonts w:ascii="Arial" w:eastAsia="Arial Unicode MS" w:hAnsi="Arial" w:cs="Arial"/>
          <w:color w:val="E98300"/>
          <w:sz w:val="22"/>
          <w:szCs w:val="22"/>
        </w:rPr>
        <w:t>Acti</w:t>
      </w:r>
      <w:r>
        <w:rPr>
          <w:rFonts w:ascii="Arial" w:eastAsia="Arial Unicode MS" w:hAnsi="Arial" w:cs="Arial"/>
          <w:color w:val="E98300"/>
          <w:sz w:val="22"/>
          <w:szCs w:val="22"/>
        </w:rPr>
        <w:t>vidad de Distribución</w:t>
      </w:r>
    </w:p>
    <w:p w:rsidR="00D712B5" w:rsidRDefault="00731231" w:rsidP="00D712B5">
      <w:pPr>
        <w:rPr>
          <w:sz w:val="20"/>
          <w:szCs w:val="20"/>
        </w:rPr>
      </w:pPr>
      <w:r>
        <w:fldChar w:fldCharType="begin"/>
      </w:r>
      <w:r w:rsidR="00D712B5">
        <w:instrText xml:space="preserve"> LINK Excel.Sheet.8 "\\\\SBCOR33A\\TMNCIR\\CIR\\Información Financiera\\Cuentas intermedias 2016\\Informe analistas 1S\\GNF Resultados 1S16.xls" Distribución!F1C1:F33C7 \f 4 \h \* MERGEFORMAT </w:instrText>
      </w:r>
      <w:r>
        <w:fldChar w:fldCharType="separate"/>
      </w:r>
    </w:p>
    <w:tbl>
      <w:tblPr>
        <w:tblW w:w="6555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62"/>
        <w:gridCol w:w="862"/>
        <w:gridCol w:w="862"/>
      </w:tblGrid>
      <w:tr w:rsidR="00D712B5" w:rsidRPr="0091150E" w:rsidTr="00D712B5">
        <w:trPr>
          <w:trHeight w:val="290"/>
        </w:trPr>
        <w:tc>
          <w:tcPr>
            <w:tcW w:w="3969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Pr="0091150E" w:rsidRDefault="00D712B5" w:rsidP="007A706D">
            <w:pPr>
              <w:jc w:val="center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1S16</w:t>
            </w:r>
          </w:p>
        </w:tc>
        <w:tc>
          <w:tcPr>
            <w:tcW w:w="862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1S15</w:t>
            </w:r>
          </w:p>
        </w:tc>
        <w:tc>
          <w:tcPr>
            <w:tcW w:w="862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%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Distribución de gas (</w:t>
            </w:r>
            <w:proofErr w:type="spellStart"/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GWh</w:t>
            </w:r>
            <w:proofErr w:type="spellEnd"/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227.534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237.005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-4,0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Europa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96.585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93.557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3,2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Style w:val="Refdenotaalpie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ATR</w:t>
            </w:r>
            <w:r w:rsidRPr="0091150E">
              <w:rPr>
                <w:rFonts w:ascii="Arial" w:hAnsi="Arial" w:cs="Arial"/>
                <w:color w:val="004165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96.585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93.557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3,2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Latinoamérica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130.949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143.448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-8,7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Venta de gas a tarifa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74.903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84.818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-11,7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ATR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56.046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58.630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-4,4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Distribución de electricidad (</w:t>
            </w:r>
            <w:proofErr w:type="spellStart"/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GWh</w:t>
            </w:r>
            <w:proofErr w:type="spellEnd"/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34.685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34.384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0,9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Europa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17.250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17.546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-1,7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Ventas de electricidad a tarifa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1.316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1.358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-3,1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ATR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15.934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16.188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-1,6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Latinoamérica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17.435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16.838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3,5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Venta de electricidad a tarifa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16.325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15.906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2,6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ATR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1.110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932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91150E">
              <w:rPr>
                <w:rFonts w:ascii="Arial" w:hAnsi="Arial" w:cs="Arial"/>
                <w:color w:val="004165"/>
                <w:sz w:val="16"/>
                <w:szCs w:val="16"/>
              </w:rPr>
              <w:t>19,1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Transmisión de electricidad (</w:t>
            </w:r>
            <w:proofErr w:type="spellStart"/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GWh</w:t>
            </w:r>
            <w:proofErr w:type="spellEnd"/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7.531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7.446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1,1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Latinoamérica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7.531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7.446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1,1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 xml:space="preserve">Puntos </w:t>
            </w: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de suministro de distribución de gas, en miles (a 30/06)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13.361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12.993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Cs/>
                <w:color w:val="004165"/>
                <w:sz w:val="18"/>
                <w:szCs w:val="18"/>
              </w:rPr>
              <w:t>2,8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Europa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5.760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5.707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Cs/>
                <w:color w:val="004165"/>
                <w:sz w:val="18"/>
                <w:szCs w:val="18"/>
              </w:rPr>
              <w:t>0,9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Latinoamérica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7.601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7.286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Cs/>
                <w:color w:val="004165"/>
                <w:sz w:val="18"/>
                <w:szCs w:val="18"/>
              </w:rPr>
              <w:t>4,3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 xml:space="preserve">Puntos </w:t>
            </w: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de suministro de distribución de electricidad, en miles (a 30/06)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10.746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10.519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Cs/>
                <w:color w:val="004165"/>
                <w:sz w:val="18"/>
                <w:szCs w:val="18"/>
              </w:rPr>
              <w:t>2,2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Europa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4.565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4.537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Cs/>
                <w:color w:val="004165"/>
                <w:sz w:val="18"/>
                <w:szCs w:val="18"/>
              </w:rPr>
              <w:t>0,6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Latinoamérica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6.181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color w:val="004165"/>
                <w:sz w:val="18"/>
                <w:szCs w:val="18"/>
              </w:rPr>
              <w:t>5.982</w:t>
            </w:r>
          </w:p>
        </w:tc>
        <w:tc>
          <w:tcPr>
            <w:tcW w:w="862" w:type="dxa"/>
            <w:tcBorders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Cs/>
                <w:color w:val="004165"/>
                <w:sz w:val="18"/>
                <w:szCs w:val="18"/>
              </w:rPr>
              <w:t>3,3</w:t>
            </w:r>
          </w:p>
        </w:tc>
      </w:tr>
      <w:tr w:rsidR="00D712B5" w:rsidRPr="0091150E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 </w:t>
            </w:r>
          </w:p>
        </w:tc>
      </w:tr>
      <w:tr w:rsidR="00D712B5" w:rsidRPr="0091150E" w:rsidTr="00D712B5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 xml:space="preserve">TIEPI en España (minutos) </w:t>
            </w:r>
            <w:r w:rsidRPr="0091150E">
              <w:rPr>
                <w:rFonts w:ascii="Arial" w:hAnsi="Arial" w:cs="Arial"/>
                <w:b/>
                <w:bCs/>
                <w:color w:val="00336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Pr="0091150E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91150E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30,0</w:t>
            </w:r>
          </w:p>
        </w:tc>
      </w:tr>
    </w:tbl>
    <w:p w:rsidR="002927E9" w:rsidRDefault="00731231" w:rsidP="002927E9">
      <w:pPr>
        <w:pStyle w:val="ParaAttribute10"/>
        <w:rPr>
          <w:rFonts w:ascii="Arial" w:eastAsia="Arial" w:hAnsi="Arial"/>
          <w:b/>
          <w:sz w:val="22"/>
          <w:szCs w:val="22"/>
          <w:shd w:val="clear" w:color="auto" w:fill="FFFF00"/>
        </w:rPr>
      </w:pPr>
      <w:r>
        <w:rPr>
          <w:rFonts w:ascii="Arial" w:hAnsi="Arial" w:cs="Arial"/>
        </w:rPr>
        <w:fldChar w:fldCharType="end"/>
      </w:r>
    </w:p>
    <w:p w:rsidR="00D712B5" w:rsidRDefault="00D712B5" w:rsidP="00D712B5">
      <w:pPr>
        <w:spacing w:after="120"/>
        <w:rPr>
          <w:rFonts w:ascii="Arial" w:eastAsia="Arial Unicode MS" w:hAnsi="Arial" w:cs="Arial"/>
          <w:color w:val="E98300"/>
          <w:sz w:val="22"/>
          <w:szCs w:val="22"/>
        </w:rPr>
      </w:pPr>
    </w:p>
    <w:p w:rsidR="00D712B5" w:rsidRPr="0057419C" w:rsidRDefault="00D712B5" w:rsidP="00D712B5">
      <w:pPr>
        <w:spacing w:after="120"/>
        <w:rPr>
          <w:rFonts w:ascii="Arial" w:eastAsia="Arial Unicode MS" w:hAnsi="Arial" w:cs="Arial"/>
          <w:color w:val="E98300"/>
          <w:sz w:val="22"/>
          <w:szCs w:val="22"/>
        </w:rPr>
      </w:pPr>
      <w:r>
        <w:rPr>
          <w:rFonts w:ascii="Arial" w:eastAsia="Arial Unicode MS" w:hAnsi="Arial" w:cs="Arial"/>
          <w:color w:val="E98300"/>
          <w:sz w:val="22"/>
          <w:szCs w:val="22"/>
        </w:rPr>
        <w:t>Actividad de Gas</w:t>
      </w:r>
    </w:p>
    <w:p w:rsidR="00D712B5" w:rsidRDefault="00731231" w:rsidP="00D712B5">
      <w:pPr>
        <w:jc w:val="right"/>
        <w:rPr>
          <w:sz w:val="20"/>
          <w:szCs w:val="20"/>
        </w:rPr>
      </w:pPr>
      <w:r>
        <w:fldChar w:fldCharType="begin"/>
      </w:r>
      <w:r w:rsidR="00D712B5">
        <w:instrText xml:space="preserve"> LINK Excel.Sheet.8 "\\\\SBCOR33A\\TMNCIR\\CIR\\Información Financiera\\Cuentas intermedias 2016\\Informe analistas 1S\\GNF Resultados 1S16.xls" Gas!F1C1:F9C7 \f 4 \h \* MERGEFORMAT </w:instrText>
      </w:r>
      <w:r>
        <w:fldChar w:fldCharType="separate"/>
      </w:r>
    </w:p>
    <w:tbl>
      <w:tblPr>
        <w:tblW w:w="6555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62"/>
        <w:gridCol w:w="862"/>
        <w:gridCol w:w="862"/>
      </w:tblGrid>
      <w:tr w:rsidR="00D712B5" w:rsidRPr="00D37F30" w:rsidTr="00D712B5">
        <w:trPr>
          <w:trHeight w:val="290"/>
        </w:trPr>
        <w:tc>
          <w:tcPr>
            <w:tcW w:w="3969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Default="00D712B5" w:rsidP="00D712B5">
            <w:pPr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1S16</w:t>
            </w:r>
          </w:p>
        </w:tc>
        <w:tc>
          <w:tcPr>
            <w:tcW w:w="862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1S15</w:t>
            </w:r>
          </w:p>
        </w:tc>
        <w:tc>
          <w:tcPr>
            <w:tcW w:w="862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%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2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2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2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2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Comercialización mayorista (</w:t>
            </w:r>
            <w:proofErr w:type="spellStart"/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GWh</w:t>
            </w:r>
            <w:proofErr w:type="spellEnd"/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142.224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143.430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-0,8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España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72.836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78.394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-7,1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Resto ventas de gas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69.388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65.036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6,7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Comercialización minorista (</w:t>
            </w:r>
            <w:proofErr w:type="spellStart"/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GWh</w:t>
            </w:r>
            <w:proofErr w:type="spellEnd"/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18.735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19.795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-5,4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Transporte de gas-EMPL (</w:t>
            </w:r>
            <w:proofErr w:type="spellStart"/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GWh</w:t>
            </w:r>
            <w:proofErr w:type="spellEnd"/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52.299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51.154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2,2</w:t>
            </w:r>
          </w:p>
        </w:tc>
      </w:tr>
    </w:tbl>
    <w:p w:rsidR="00B54786" w:rsidRDefault="00731231" w:rsidP="00D71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D712B5" w:rsidRDefault="00D712B5" w:rsidP="00D712B5">
      <w:pPr>
        <w:rPr>
          <w:rFonts w:ascii="Arial" w:hAnsi="Arial" w:cs="Arial"/>
          <w:sz w:val="20"/>
          <w:szCs w:val="20"/>
        </w:rPr>
      </w:pPr>
    </w:p>
    <w:p w:rsidR="00D712B5" w:rsidRDefault="00D712B5" w:rsidP="00D712B5">
      <w:pPr>
        <w:rPr>
          <w:rFonts w:ascii="Arial" w:hAnsi="Arial" w:cs="Arial"/>
          <w:sz w:val="20"/>
          <w:szCs w:val="20"/>
        </w:rPr>
      </w:pPr>
    </w:p>
    <w:p w:rsidR="00D712B5" w:rsidRDefault="00D712B5" w:rsidP="00D712B5">
      <w:pPr>
        <w:pStyle w:val="Textonotapie"/>
        <w:rPr>
          <w:rFonts w:ascii="Arial" w:hAnsi="Arial" w:cs="Arial"/>
          <w:color w:val="004165"/>
          <w:sz w:val="16"/>
          <w:szCs w:val="16"/>
        </w:rPr>
      </w:pPr>
      <w:r>
        <w:rPr>
          <w:rStyle w:val="Refdenotaalpie"/>
          <w:rFonts w:ascii="Arial" w:hAnsi="Arial" w:cs="Arial"/>
          <w:color w:val="004165"/>
          <w:sz w:val="16"/>
          <w:szCs w:val="16"/>
        </w:rPr>
        <w:t>2</w:t>
      </w:r>
      <w:r w:rsidRPr="002C7133">
        <w:rPr>
          <w:rFonts w:ascii="Arial" w:hAnsi="Arial" w:cs="Arial"/>
          <w:color w:val="004165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4165"/>
          <w:sz w:val="16"/>
          <w:szCs w:val="16"/>
        </w:rPr>
        <w:t>Acceso Terceros</w:t>
      </w:r>
      <w:proofErr w:type="gramEnd"/>
      <w:r>
        <w:rPr>
          <w:rFonts w:ascii="Arial" w:hAnsi="Arial" w:cs="Arial"/>
          <w:color w:val="004165"/>
          <w:sz w:val="16"/>
          <w:szCs w:val="16"/>
        </w:rPr>
        <w:t xml:space="preserve"> a la Red (energía distribuida). </w:t>
      </w:r>
      <w:r w:rsidRPr="002C7133">
        <w:rPr>
          <w:rFonts w:ascii="Arial" w:hAnsi="Arial" w:cs="Arial"/>
          <w:color w:val="004165"/>
          <w:sz w:val="16"/>
          <w:szCs w:val="16"/>
        </w:rPr>
        <w:t>Incluye los servicios de ATR en transporte secundario</w:t>
      </w:r>
      <w:r>
        <w:rPr>
          <w:rFonts w:ascii="Arial" w:hAnsi="Arial" w:cs="Arial"/>
          <w:color w:val="004165"/>
          <w:sz w:val="16"/>
          <w:szCs w:val="16"/>
        </w:rPr>
        <w:t>.</w:t>
      </w:r>
    </w:p>
    <w:p w:rsidR="00D712B5" w:rsidRDefault="00D712B5" w:rsidP="00D712B5">
      <w:pPr>
        <w:pStyle w:val="Textonotapie"/>
        <w:rPr>
          <w:rFonts w:ascii="Arial" w:hAnsi="Arial" w:cs="Arial"/>
          <w:color w:val="004165"/>
          <w:sz w:val="16"/>
          <w:szCs w:val="16"/>
        </w:rPr>
      </w:pPr>
      <w:r>
        <w:rPr>
          <w:rFonts w:ascii="Arial" w:hAnsi="Arial" w:cs="Arial"/>
          <w:color w:val="004165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4165"/>
          <w:sz w:val="16"/>
          <w:szCs w:val="16"/>
        </w:rPr>
        <w:t xml:space="preserve"> Tiempo de Interrupción Equivalente de la Potencia Instalada.</w:t>
      </w:r>
    </w:p>
    <w:p w:rsidR="00D712B5" w:rsidRPr="0091451E" w:rsidRDefault="00D712B5" w:rsidP="00D712B5">
      <w:pPr>
        <w:rPr>
          <w:rFonts w:ascii="Arial" w:eastAsia="Arial Unicode MS" w:hAnsi="Arial" w:cs="Arial"/>
          <w:color w:val="E98300"/>
          <w:sz w:val="22"/>
          <w:szCs w:val="22"/>
        </w:rPr>
      </w:pPr>
      <w:r w:rsidRPr="0091451E">
        <w:rPr>
          <w:rFonts w:ascii="Arial" w:eastAsia="Arial Unicode MS" w:hAnsi="Arial" w:cs="Arial"/>
          <w:color w:val="E98300"/>
          <w:sz w:val="22"/>
          <w:szCs w:val="22"/>
        </w:rPr>
        <w:lastRenderedPageBreak/>
        <w:t>Actividad de Electricidad</w:t>
      </w:r>
    </w:p>
    <w:p w:rsidR="00D712B5" w:rsidRDefault="00731231" w:rsidP="00D712B5">
      <w:pPr>
        <w:rPr>
          <w:sz w:val="20"/>
          <w:szCs w:val="20"/>
        </w:rPr>
      </w:pPr>
      <w:r>
        <w:fldChar w:fldCharType="begin"/>
      </w:r>
      <w:r w:rsidR="00D712B5">
        <w:instrText xml:space="preserve"> LINK Excel.Sheet.8 "\\\\SBCOR33A\\TMNCIR\\CIR\\Información Financiera\\Cuentas intermedias 2016\\Informe analistas 1S\\GNF Resultados 1S16.xls" Electricidad!F1C1:F40C7 \f 4 \h \* MERGEFORMAT </w:instrText>
      </w:r>
      <w:r>
        <w:fldChar w:fldCharType="separate"/>
      </w:r>
    </w:p>
    <w:tbl>
      <w:tblPr>
        <w:tblW w:w="6555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62"/>
        <w:gridCol w:w="862"/>
        <w:gridCol w:w="862"/>
      </w:tblGrid>
      <w:tr w:rsidR="00D712B5" w:rsidRPr="00D37F30" w:rsidTr="00D712B5">
        <w:trPr>
          <w:trHeight w:val="283"/>
        </w:trPr>
        <w:tc>
          <w:tcPr>
            <w:tcW w:w="3969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1S16</w:t>
            </w:r>
          </w:p>
        </w:tc>
        <w:tc>
          <w:tcPr>
            <w:tcW w:w="862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1S15</w:t>
            </w:r>
          </w:p>
        </w:tc>
        <w:tc>
          <w:tcPr>
            <w:tcW w:w="862" w:type="dxa"/>
            <w:tcBorders>
              <w:top w:val="single" w:sz="4" w:space="0" w:color="E98300"/>
              <w:left w:val="nil"/>
              <w:bottom w:val="single" w:sz="4" w:space="0" w:color="E98300"/>
              <w:right w:val="nil"/>
            </w:tcBorders>
            <w:shd w:val="clear" w:color="auto" w:fill="auto"/>
            <w:vAlign w:val="center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E98300"/>
                <w:sz w:val="18"/>
                <w:szCs w:val="18"/>
              </w:rPr>
              <w:t>%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Energía eléctrica producida (</w:t>
            </w:r>
            <w:proofErr w:type="spellStart"/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GWh</w:t>
            </w:r>
            <w:proofErr w:type="spellEnd"/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21.424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23.088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-7,2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España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12.767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14.663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-12,9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Generación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11.270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13.581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-17,0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Hidráulica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3.244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1.824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77,9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Nuclear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2.104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2.119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-0,7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Carbón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936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2.971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-68,5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Ciclos combinados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4.986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6.667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-25,2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Renovable y cogeneración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1.497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1.082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38,4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 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 xml:space="preserve">Global </w:t>
            </w:r>
            <w:proofErr w:type="spellStart"/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Power</w:t>
            </w:r>
            <w:proofErr w:type="spellEnd"/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 xml:space="preserve"> </w:t>
            </w:r>
            <w:proofErr w:type="spellStart"/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Generation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8.657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8.425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2,8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México (CC)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7.509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7.213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4,1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México (eólico)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387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454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-14,8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Costa Rica (hidráulica)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170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138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23,2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Panamá (hidráulica)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3,1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Panamá (fuel)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República Dominicana (fuel)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485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526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-7,8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Kenia (fuel)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73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17,7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Capacidad de generación eléctrica (MW)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15.416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14.852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b/>
                <w:bCs/>
                <w:color w:val="004165"/>
                <w:sz w:val="18"/>
                <w:szCs w:val="18"/>
              </w:rPr>
              <w:t>3,8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España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12.714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12.145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4,7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Generación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11.569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11.226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3,1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Hidráulica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1.954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1.954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Nuclear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604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604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Carbón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2.010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2.065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-2,7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Ciclos combinados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7.001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6.603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6,0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Renovable y cogeneración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1.145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919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24,6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 xml:space="preserve">Global </w:t>
            </w:r>
            <w:proofErr w:type="spellStart"/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Power</w:t>
            </w:r>
            <w:proofErr w:type="spellEnd"/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 xml:space="preserve"> </w:t>
            </w:r>
            <w:proofErr w:type="spellStart"/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Generation</w:t>
            </w:r>
            <w:proofErr w:type="spellEnd"/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2.702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2.707</w:t>
            </w:r>
          </w:p>
        </w:tc>
        <w:tc>
          <w:tcPr>
            <w:tcW w:w="862" w:type="dxa"/>
            <w:tcBorders>
              <w:top w:val="single" w:sz="4" w:space="0" w:color="B9C9D0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-0,2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México (CC)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2.035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2.035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México (eólico)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Costa Rica (hidráulica)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Panamá (hidráulica)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Panamá (fuel)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República Dominicana (fuel)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198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198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Kenia (fuel)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112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6"/>
                <w:szCs w:val="16"/>
              </w:rPr>
            </w:pPr>
            <w:r w:rsidRPr="00E162CC">
              <w:rPr>
                <w:rFonts w:ascii="Arial" w:hAnsi="Arial" w:cs="Arial"/>
                <w:color w:val="004165"/>
                <w:sz w:val="16"/>
                <w:szCs w:val="16"/>
              </w:rPr>
              <w:t>-</w:t>
            </w:r>
          </w:p>
        </w:tc>
      </w:tr>
      <w:tr w:rsidR="00D712B5" w:rsidRPr="00D37F30" w:rsidTr="00D712B5">
        <w:trPr>
          <w:trHeight w:val="176"/>
        </w:trPr>
        <w:tc>
          <w:tcPr>
            <w:tcW w:w="3969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D712B5">
            <w:pPr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B9C9D0"/>
              <w:right w:val="nil"/>
            </w:tcBorders>
            <w:shd w:val="clear" w:color="auto" w:fill="auto"/>
            <w:hideMark/>
          </w:tcPr>
          <w:p w:rsidR="00D712B5" w:rsidRDefault="00D712B5" w:rsidP="007A706D">
            <w:pPr>
              <w:jc w:val="right"/>
              <w:rPr>
                <w:rFonts w:ascii="Arial" w:hAnsi="Arial" w:cs="Arial"/>
                <w:color w:val="004165"/>
                <w:sz w:val="18"/>
                <w:szCs w:val="18"/>
              </w:rPr>
            </w:pPr>
            <w:r w:rsidRPr="00E162CC">
              <w:rPr>
                <w:rFonts w:ascii="Arial" w:hAnsi="Arial" w:cs="Arial"/>
                <w:color w:val="004165"/>
                <w:sz w:val="18"/>
                <w:szCs w:val="18"/>
              </w:rPr>
              <w:t> </w:t>
            </w:r>
          </w:p>
        </w:tc>
      </w:tr>
    </w:tbl>
    <w:p w:rsidR="00D712B5" w:rsidRPr="002C7133" w:rsidRDefault="00731231" w:rsidP="00D712B5">
      <w:pPr>
        <w:pStyle w:val="Textonotapie"/>
        <w:rPr>
          <w:rFonts w:ascii="Arial" w:hAnsi="Arial" w:cs="Arial"/>
          <w:color w:val="004165"/>
          <w:sz w:val="16"/>
          <w:szCs w:val="16"/>
          <w:lang w:val="es-ES_tradnl"/>
        </w:rPr>
      </w:pPr>
      <w:r>
        <w:rPr>
          <w:rFonts w:ascii="Arial" w:hAnsi="Arial" w:cs="Arial"/>
        </w:rPr>
        <w:fldChar w:fldCharType="end"/>
      </w:r>
    </w:p>
    <w:p w:rsidR="00D712B5" w:rsidRPr="006800BB" w:rsidRDefault="00D712B5" w:rsidP="00D712B5">
      <w:pPr>
        <w:rPr>
          <w:rFonts w:ascii="Arial" w:hAnsi="Arial"/>
          <w:color w:val="004165"/>
          <w:sz w:val="18"/>
          <w:szCs w:val="18"/>
        </w:rPr>
      </w:pPr>
    </w:p>
    <w:sectPr w:rsidR="00D712B5" w:rsidRPr="006800BB" w:rsidSect="009B60A6">
      <w:headerReference w:type="default" r:id="rId8"/>
      <w:footerReference w:type="default" r:id="rId9"/>
      <w:pgSz w:w="11900" w:h="16840"/>
      <w:pgMar w:top="2127" w:right="794" w:bottom="1843" w:left="233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6C" w:rsidRDefault="00B7596C">
      <w:r>
        <w:separator/>
      </w:r>
    </w:p>
  </w:endnote>
  <w:endnote w:type="continuationSeparator" w:id="0">
    <w:p w:rsidR="00B7596C" w:rsidRDefault="00B7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47" w:rsidRDefault="00B7596C">
    <w:pPr>
      <w:pStyle w:val="Piedepgina"/>
    </w:pPr>
    <w:r>
      <w:rPr>
        <w:noProof/>
        <w:szCs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474.3pt;margin-top:765.5pt;width:110.45pt;height:69.3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9H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KYkKEXLPwZRgWcRZHn+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" filled="f" stroked="f">
          <v:textbox style="mso-next-textbox:#Text Box 3" inset="0,0,0,0">
            <w:txbxContent>
              <w:p w:rsidR="00177C47" w:rsidRPr="00BA6B7D" w:rsidRDefault="00177C47" w:rsidP="00B54786">
                <w:pPr>
                  <w:spacing w:line="180" w:lineRule="exact"/>
                  <w:rPr>
                    <w:rFonts w:ascii="Arial" w:hAnsi="Arial" w:cs="Arial"/>
                    <w:color w:val="004165"/>
                    <w:sz w:val="14"/>
                    <w:szCs w:val="14"/>
                  </w:rPr>
                </w:pPr>
                <w:r w:rsidRPr="00BA6B7D">
                  <w:rPr>
                    <w:rFonts w:ascii="Arial" w:hAnsi="Arial" w:cs="Arial"/>
                    <w:color w:val="004165"/>
                    <w:sz w:val="14"/>
                    <w:szCs w:val="14"/>
                  </w:rPr>
                  <w:t>CONTACTO:</w:t>
                </w:r>
              </w:p>
              <w:p w:rsidR="00177C47" w:rsidRPr="00BA6B7D" w:rsidRDefault="00177C47" w:rsidP="00B54786">
                <w:pPr>
                  <w:spacing w:line="180" w:lineRule="exact"/>
                  <w:rPr>
                    <w:rFonts w:ascii="Arial" w:hAnsi="Arial" w:cs="Arial"/>
                    <w:color w:val="004165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4165"/>
                    <w:sz w:val="14"/>
                    <w:szCs w:val="14"/>
                  </w:rPr>
                  <w:t>Comunicación Externa</w:t>
                </w:r>
              </w:p>
              <w:p w:rsidR="00177C47" w:rsidRPr="00A61434" w:rsidRDefault="00177C47" w:rsidP="00EB2BD6">
                <w:pPr>
                  <w:spacing w:line="180" w:lineRule="exact"/>
                  <w:rPr>
                    <w:rFonts w:ascii="Arial" w:hAnsi="Arial" w:cs="Arial"/>
                    <w:color w:val="004165"/>
                    <w:sz w:val="14"/>
                    <w:szCs w:val="14"/>
                  </w:rPr>
                </w:pPr>
                <w:r w:rsidRPr="00A61434">
                  <w:rPr>
                    <w:rFonts w:ascii="Arial" w:hAnsi="Arial" w:cs="Arial"/>
                    <w:color w:val="004165"/>
                    <w:sz w:val="14"/>
                    <w:szCs w:val="14"/>
                  </w:rPr>
                  <w:t>Tel.: 93 402 56 88/ 93 402 9</w:t>
                </w:r>
                <w:r>
                  <w:rPr>
                    <w:rFonts w:ascii="Arial" w:hAnsi="Arial" w:cs="Arial"/>
                    <w:color w:val="004165"/>
                    <w:sz w:val="14"/>
                    <w:szCs w:val="14"/>
                  </w:rPr>
                  <w:t>3</w:t>
                </w:r>
                <w:r w:rsidRPr="00A61434">
                  <w:rPr>
                    <w:rFonts w:ascii="Arial" w:hAnsi="Arial" w:cs="Arial"/>
                    <w:color w:val="00416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color w:val="004165"/>
                    <w:sz w:val="14"/>
                    <w:szCs w:val="14"/>
                  </w:rPr>
                  <w:t>76</w:t>
                </w:r>
              </w:p>
              <w:p w:rsidR="00177C47" w:rsidRPr="00A61434" w:rsidRDefault="00177C47" w:rsidP="00EB2BD6">
                <w:pPr>
                  <w:spacing w:line="180" w:lineRule="exact"/>
                  <w:rPr>
                    <w:rFonts w:ascii="Arial" w:hAnsi="Arial" w:cs="Arial"/>
                    <w:color w:val="004165"/>
                    <w:sz w:val="14"/>
                    <w:szCs w:val="14"/>
                  </w:rPr>
                </w:pPr>
                <w:r w:rsidRPr="00A61434">
                  <w:rPr>
                    <w:rFonts w:ascii="Arial" w:hAnsi="Arial" w:cs="Arial"/>
                    <w:color w:val="004165"/>
                    <w:sz w:val="14"/>
                    <w:szCs w:val="14"/>
                  </w:rPr>
                  <w:t xml:space="preserve">Tel.: 91 201 53 48/ 91 </w:t>
                </w:r>
                <w:r>
                  <w:rPr>
                    <w:rFonts w:ascii="Arial" w:hAnsi="Arial" w:cs="Arial"/>
                    <w:color w:val="004165"/>
                    <w:sz w:val="14"/>
                    <w:szCs w:val="14"/>
                  </w:rPr>
                  <w:t>201 54 23</w:t>
                </w:r>
              </w:p>
              <w:p w:rsidR="00177C47" w:rsidRPr="00BA6B7D" w:rsidRDefault="00B7596C" w:rsidP="00B54786">
                <w:pPr>
                  <w:spacing w:line="180" w:lineRule="exact"/>
                  <w:rPr>
                    <w:rFonts w:ascii="Arial" w:hAnsi="Arial" w:cs="Arial"/>
                    <w:color w:val="004165"/>
                    <w:sz w:val="14"/>
                    <w:szCs w:val="14"/>
                  </w:rPr>
                </w:pPr>
                <w:hyperlink r:id="rId1" w:history="1">
                  <w:r w:rsidR="00177C47" w:rsidRPr="00307D5E">
                    <w:rPr>
                      <w:rStyle w:val="Hipervnculo"/>
                      <w:rFonts w:ascii="Arial" w:hAnsi="Arial" w:cs="Arial"/>
                      <w:sz w:val="14"/>
                      <w:szCs w:val="14"/>
                    </w:rPr>
                    <w:t>prensa@gasnaturalfenosa.com</w:t>
                  </w:r>
                </w:hyperlink>
              </w:p>
              <w:p w:rsidR="00177C47" w:rsidRPr="003A1C58" w:rsidRDefault="00B7596C" w:rsidP="00B54786">
                <w:pPr>
                  <w:spacing w:line="180" w:lineRule="exact"/>
                  <w:rPr>
                    <w:rFonts w:ascii="Arial" w:hAnsi="Arial" w:cs="Arial"/>
                    <w:color w:val="004165"/>
                    <w:sz w:val="14"/>
                    <w:szCs w:val="14"/>
                  </w:rPr>
                </w:pPr>
                <w:hyperlink r:id="rId2" w:history="1">
                  <w:r w:rsidR="00177C47" w:rsidRPr="003A1C58">
                    <w:rPr>
                      <w:rStyle w:val="Hipervnculo"/>
                      <w:rFonts w:ascii="Arial" w:hAnsi="Arial" w:cs="Arial"/>
                      <w:sz w:val="14"/>
                      <w:szCs w:val="14"/>
                    </w:rPr>
                    <w:t>www.prensa.gasnaturalfenosa.com</w:t>
                  </w:r>
                </w:hyperlink>
                <w:r w:rsidR="00177C47" w:rsidRPr="003A1C58">
                  <w:rPr>
                    <w:rFonts w:ascii="Arial" w:hAnsi="Arial" w:cs="Arial"/>
                    <w:color w:val="004165"/>
                    <w:sz w:val="14"/>
                    <w:szCs w:val="14"/>
                  </w:rPr>
                  <w:t xml:space="preserve"> </w:t>
                </w:r>
              </w:p>
              <w:p w:rsidR="00177C47" w:rsidRPr="00035AA9" w:rsidRDefault="00177C47" w:rsidP="00B54786">
                <w:pPr>
                  <w:spacing w:line="180" w:lineRule="exact"/>
                  <w:rPr>
                    <w:rFonts w:ascii="Arial" w:eastAsia="Times" w:hAnsi="Arial" w:cs="Arial"/>
                    <w:color w:val="004165"/>
                    <w:sz w:val="14"/>
                    <w:szCs w:val="14"/>
                    <w:lang w:val="en-US"/>
                  </w:rPr>
                </w:pPr>
                <w:r w:rsidRPr="00035AA9">
                  <w:rPr>
                    <w:rFonts w:ascii="Arial" w:hAnsi="Arial" w:cs="Arial"/>
                    <w:color w:val="004165"/>
                    <w:sz w:val="14"/>
                    <w:szCs w:val="14"/>
                    <w:lang w:val="en-US"/>
                  </w:rPr>
                  <w:t>Twitter: @</w:t>
                </w:r>
                <w:proofErr w:type="spellStart"/>
                <w:r w:rsidRPr="00035AA9">
                  <w:rPr>
                    <w:rFonts w:ascii="Arial" w:hAnsi="Arial" w:cs="Arial"/>
                    <w:color w:val="004165"/>
                    <w:sz w:val="14"/>
                    <w:szCs w:val="14"/>
                    <w:lang w:val="en-US"/>
                  </w:rPr>
                  <w:t>GNFprensa_es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noProof/>
        <w:szCs w:val="20"/>
        <w:lang w:val="es-ES" w:eastAsia="es-ES"/>
      </w:rPr>
      <w:pict>
        <v:shape id="Text Box 1" o:spid="_x0000_s2049" type="#_x0000_t202" style="position:absolute;margin-left:279.4pt;margin-top:809.75pt;width:62.8pt;height:13.4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/vsA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" filled="f" stroked="f">
          <v:textbox style="mso-next-textbox:#Text Box 1" inset="0,0,0,0">
            <w:txbxContent>
              <w:p w:rsidR="00177C47" w:rsidRPr="007C0336" w:rsidRDefault="00177C47" w:rsidP="00E77B73">
                <w:pPr>
                  <w:jc w:val="center"/>
                  <w:rPr>
                    <w:rFonts w:ascii="Arial" w:hAnsi="Arial"/>
                    <w:i/>
                    <w:color w:val="004165"/>
                    <w:sz w:val="12"/>
                  </w:rPr>
                </w:pPr>
                <w:r w:rsidRPr="007C0336">
                  <w:rPr>
                    <w:rFonts w:ascii="Arial" w:hAnsi="Arial"/>
                    <w:i/>
                    <w:color w:val="004165"/>
                    <w:sz w:val="12"/>
                  </w:rPr>
                  <w:t xml:space="preserve">Página </w:t>
                </w:r>
                <w:r w:rsidRPr="007C0336">
                  <w:rPr>
                    <w:i/>
                    <w:color w:val="004165"/>
                    <w:sz w:val="12"/>
                  </w:rPr>
                  <w:fldChar w:fldCharType="begin"/>
                </w:r>
                <w:r w:rsidRPr="007C0336">
                  <w:rPr>
                    <w:rFonts w:ascii="Arial" w:hAnsi="Arial"/>
                    <w:i/>
                    <w:color w:val="004165"/>
                    <w:sz w:val="12"/>
                  </w:rPr>
                  <w:instrText xml:space="preserve"> </w:instrText>
                </w:r>
                <w:r>
                  <w:rPr>
                    <w:rFonts w:ascii="Arial" w:hAnsi="Arial"/>
                    <w:i/>
                    <w:color w:val="004165"/>
                    <w:sz w:val="12"/>
                  </w:rPr>
                  <w:instrText>PAGE</w:instrText>
                </w:r>
                <w:r w:rsidRPr="007C0336">
                  <w:rPr>
                    <w:rFonts w:ascii="Arial" w:hAnsi="Arial"/>
                    <w:i/>
                    <w:color w:val="004165"/>
                    <w:sz w:val="12"/>
                  </w:rPr>
                  <w:instrText xml:space="preserve"> </w:instrText>
                </w:r>
                <w:r w:rsidRPr="007C0336">
                  <w:rPr>
                    <w:i/>
                    <w:color w:val="004165"/>
                    <w:sz w:val="12"/>
                  </w:rPr>
                  <w:fldChar w:fldCharType="separate"/>
                </w:r>
                <w:r w:rsidR="0018496C">
                  <w:rPr>
                    <w:rFonts w:ascii="Arial" w:hAnsi="Arial"/>
                    <w:i/>
                    <w:noProof/>
                    <w:color w:val="004165"/>
                    <w:sz w:val="12"/>
                  </w:rPr>
                  <w:t>10</w:t>
                </w:r>
                <w:r w:rsidRPr="007C0336">
                  <w:rPr>
                    <w:i/>
                    <w:color w:val="004165"/>
                    <w:sz w:val="12"/>
                  </w:rPr>
                  <w:fldChar w:fldCharType="end"/>
                </w:r>
                <w:r w:rsidRPr="007C0336">
                  <w:rPr>
                    <w:rFonts w:ascii="Arial" w:hAnsi="Arial"/>
                    <w:i/>
                    <w:color w:val="004165"/>
                    <w:sz w:val="12"/>
                  </w:rPr>
                  <w:t xml:space="preserve"> de </w:t>
                </w:r>
                <w:r w:rsidRPr="007C0336">
                  <w:rPr>
                    <w:i/>
                    <w:color w:val="004165"/>
                    <w:sz w:val="12"/>
                  </w:rPr>
                  <w:fldChar w:fldCharType="begin"/>
                </w:r>
                <w:r w:rsidRPr="007C0336">
                  <w:rPr>
                    <w:rFonts w:ascii="Arial" w:hAnsi="Arial"/>
                    <w:i/>
                    <w:color w:val="004165"/>
                    <w:sz w:val="12"/>
                  </w:rPr>
                  <w:instrText xml:space="preserve"> </w:instrText>
                </w:r>
                <w:r>
                  <w:rPr>
                    <w:rFonts w:ascii="Arial" w:hAnsi="Arial"/>
                    <w:i/>
                    <w:color w:val="004165"/>
                    <w:sz w:val="12"/>
                  </w:rPr>
                  <w:instrText>NUMPAGES</w:instrText>
                </w:r>
                <w:r w:rsidRPr="007C0336">
                  <w:rPr>
                    <w:rFonts w:ascii="Arial" w:hAnsi="Arial"/>
                    <w:i/>
                    <w:color w:val="004165"/>
                    <w:sz w:val="12"/>
                  </w:rPr>
                  <w:instrText xml:space="preserve"> </w:instrText>
                </w:r>
                <w:r w:rsidRPr="007C0336">
                  <w:rPr>
                    <w:i/>
                    <w:color w:val="004165"/>
                    <w:sz w:val="12"/>
                  </w:rPr>
                  <w:fldChar w:fldCharType="separate"/>
                </w:r>
                <w:r w:rsidR="0018496C">
                  <w:rPr>
                    <w:rFonts w:ascii="Arial" w:hAnsi="Arial"/>
                    <w:i/>
                    <w:noProof/>
                    <w:color w:val="004165"/>
                    <w:sz w:val="12"/>
                  </w:rPr>
                  <w:t>10</w:t>
                </w:r>
                <w:r w:rsidRPr="007C0336">
                  <w:rPr>
                    <w:i/>
                    <w:color w:val="004165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6C" w:rsidRDefault="00B7596C">
      <w:r>
        <w:separator/>
      </w:r>
    </w:p>
  </w:footnote>
  <w:footnote w:type="continuationSeparator" w:id="0">
    <w:p w:rsidR="00B7596C" w:rsidRDefault="00B7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47" w:rsidRDefault="00177C4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-1231900</wp:posOffset>
          </wp:positionH>
          <wp:positionV relativeFrom="paragraph">
            <wp:posOffset>-66675</wp:posOffset>
          </wp:positionV>
          <wp:extent cx="736600" cy="5461000"/>
          <wp:effectExtent l="19050" t="0" r="6350" b="0"/>
          <wp:wrapNone/>
          <wp:docPr id="9" name="Imagen 9" descr="NotaI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taIn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546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96C">
      <w:rPr>
        <w:noProof/>
        <w:szCs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1.1pt;margin-top:20.75pt;width:180.6pt;height:26.3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DDrA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" filled="f" stroked="f">
          <v:textbox style="mso-next-textbox:#Text Box 2" inset="0,0,0,0">
            <w:txbxContent>
              <w:p w:rsidR="00177C47" w:rsidRPr="00BF3783" w:rsidRDefault="00177C47" w:rsidP="00B54786">
                <w:pPr>
                  <w:pStyle w:val="Ttulo1"/>
                  <w:spacing w:line="190" w:lineRule="exact"/>
                  <w:rPr>
                    <w:color w:val="004165"/>
                  </w:rPr>
                </w:pPr>
                <w:r w:rsidRPr="00BF3783">
                  <w:rPr>
                    <w:color w:val="004165"/>
                  </w:rPr>
                  <w:t>Dirección General de Comunicación</w:t>
                </w:r>
              </w:p>
              <w:p w:rsidR="00177C47" w:rsidRPr="00AC6289" w:rsidRDefault="00177C47" w:rsidP="00B54786">
                <w:pPr>
                  <w:spacing w:line="190" w:lineRule="exact"/>
                  <w:rPr>
                    <w:rFonts w:ascii="Arial" w:hAnsi="Arial"/>
                    <w:color w:val="004165"/>
                    <w:sz w:val="15"/>
                  </w:rPr>
                </w:pPr>
              </w:p>
            </w:txbxContent>
          </v:textbox>
        </v:shape>
      </w:pict>
    </w:r>
    <w:r>
      <w:rPr>
        <w:noProof/>
        <w:szCs w:val="2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5408930</wp:posOffset>
          </wp:positionH>
          <wp:positionV relativeFrom="page">
            <wp:posOffset>392430</wp:posOffset>
          </wp:positionV>
          <wp:extent cx="1651635" cy="750570"/>
          <wp:effectExtent l="19050" t="0" r="5715" b="0"/>
          <wp:wrapNone/>
          <wp:docPr id="5" name="Imagen 82" descr="Marca GN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Marca GN 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F4D"/>
    <w:multiLevelType w:val="hybridMultilevel"/>
    <w:tmpl w:val="EAEA9D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11A"/>
    <w:multiLevelType w:val="hybridMultilevel"/>
    <w:tmpl w:val="441437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57CB0"/>
    <w:multiLevelType w:val="hybridMultilevel"/>
    <w:tmpl w:val="94E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5AE1"/>
    <w:multiLevelType w:val="multilevel"/>
    <w:tmpl w:val="955C5248"/>
    <w:name w:val="zzmpFWN||FW Notes|2|3|0|1|0|32||1|0|0||1|0|0||1|0|0||1|0|0||1|0|0||1|0|0||mpNA||mpNA||"/>
    <w:lvl w:ilvl="0">
      <w:start w:val="1"/>
      <w:numFmt w:val="decimal"/>
      <w:lvlRestart w:val="0"/>
      <w:pStyle w:val="FWN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N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Roman"/>
      <w:pStyle w:val="FWN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N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N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N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FWN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4" w15:restartNumberingAfterBreak="0">
    <w:nsid w:val="5EB055A1"/>
    <w:multiLevelType w:val="hybridMultilevel"/>
    <w:tmpl w:val="25A213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C3FA0"/>
    <w:multiLevelType w:val="hybridMultilevel"/>
    <w:tmpl w:val="AD041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CC1"/>
    <w:rsid w:val="00005D21"/>
    <w:rsid w:val="0000661E"/>
    <w:rsid w:val="00011870"/>
    <w:rsid w:val="00013AA4"/>
    <w:rsid w:val="000149A7"/>
    <w:rsid w:val="00016527"/>
    <w:rsid w:val="00023B96"/>
    <w:rsid w:val="00024B92"/>
    <w:rsid w:val="00025497"/>
    <w:rsid w:val="00033430"/>
    <w:rsid w:val="00034595"/>
    <w:rsid w:val="00035AA9"/>
    <w:rsid w:val="00037A38"/>
    <w:rsid w:val="00040635"/>
    <w:rsid w:val="000469DC"/>
    <w:rsid w:val="00050610"/>
    <w:rsid w:val="00051BEE"/>
    <w:rsid w:val="00052EA5"/>
    <w:rsid w:val="0005606F"/>
    <w:rsid w:val="00064514"/>
    <w:rsid w:val="00071455"/>
    <w:rsid w:val="00073595"/>
    <w:rsid w:val="00076B4B"/>
    <w:rsid w:val="00076C3B"/>
    <w:rsid w:val="00083BC9"/>
    <w:rsid w:val="00085640"/>
    <w:rsid w:val="00087039"/>
    <w:rsid w:val="00092CC1"/>
    <w:rsid w:val="000958FB"/>
    <w:rsid w:val="000A1C3A"/>
    <w:rsid w:val="000A4512"/>
    <w:rsid w:val="000A6DED"/>
    <w:rsid w:val="000D19DE"/>
    <w:rsid w:val="000D3A47"/>
    <w:rsid w:val="000E0BFF"/>
    <w:rsid w:val="000E4232"/>
    <w:rsid w:val="000E4F55"/>
    <w:rsid w:val="000E564C"/>
    <w:rsid w:val="000F0918"/>
    <w:rsid w:val="000F1274"/>
    <w:rsid w:val="000F1B05"/>
    <w:rsid w:val="000F4E71"/>
    <w:rsid w:val="000F7328"/>
    <w:rsid w:val="00110360"/>
    <w:rsid w:val="00112792"/>
    <w:rsid w:val="0011293F"/>
    <w:rsid w:val="00114197"/>
    <w:rsid w:val="001220D5"/>
    <w:rsid w:val="00122516"/>
    <w:rsid w:val="00133BE6"/>
    <w:rsid w:val="00133BF9"/>
    <w:rsid w:val="00133CF5"/>
    <w:rsid w:val="00140AD5"/>
    <w:rsid w:val="00141964"/>
    <w:rsid w:val="00143744"/>
    <w:rsid w:val="0014569E"/>
    <w:rsid w:val="00145FE6"/>
    <w:rsid w:val="001462B8"/>
    <w:rsid w:val="00146FD8"/>
    <w:rsid w:val="00150DAE"/>
    <w:rsid w:val="00151052"/>
    <w:rsid w:val="00151CA2"/>
    <w:rsid w:val="00152B09"/>
    <w:rsid w:val="00152EEF"/>
    <w:rsid w:val="001533AA"/>
    <w:rsid w:val="001536E7"/>
    <w:rsid w:val="001543EC"/>
    <w:rsid w:val="00154B59"/>
    <w:rsid w:val="00157D6C"/>
    <w:rsid w:val="0016201D"/>
    <w:rsid w:val="00162774"/>
    <w:rsid w:val="001638F5"/>
    <w:rsid w:val="0016644C"/>
    <w:rsid w:val="001673CE"/>
    <w:rsid w:val="00167F00"/>
    <w:rsid w:val="0017628A"/>
    <w:rsid w:val="00177C47"/>
    <w:rsid w:val="00180741"/>
    <w:rsid w:val="0018496C"/>
    <w:rsid w:val="001854B5"/>
    <w:rsid w:val="00190592"/>
    <w:rsid w:val="00193442"/>
    <w:rsid w:val="00193500"/>
    <w:rsid w:val="00196595"/>
    <w:rsid w:val="00197C6F"/>
    <w:rsid w:val="001A09BB"/>
    <w:rsid w:val="001A0C30"/>
    <w:rsid w:val="001B0A71"/>
    <w:rsid w:val="001B29A0"/>
    <w:rsid w:val="001B2CD4"/>
    <w:rsid w:val="001C3EE8"/>
    <w:rsid w:val="001C4340"/>
    <w:rsid w:val="001D005D"/>
    <w:rsid w:val="001D15BB"/>
    <w:rsid w:val="001D191B"/>
    <w:rsid w:val="001D3201"/>
    <w:rsid w:val="001D32A8"/>
    <w:rsid w:val="001D40EF"/>
    <w:rsid w:val="001D6B02"/>
    <w:rsid w:val="001D7B85"/>
    <w:rsid w:val="001E16E7"/>
    <w:rsid w:val="001E277E"/>
    <w:rsid w:val="001E3F01"/>
    <w:rsid w:val="001E42B2"/>
    <w:rsid w:val="001F0036"/>
    <w:rsid w:val="001F1D1E"/>
    <w:rsid w:val="001F264E"/>
    <w:rsid w:val="001F3EB5"/>
    <w:rsid w:val="001F49BC"/>
    <w:rsid w:val="00200F19"/>
    <w:rsid w:val="0020206E"/>
    <w:rsid w:val="00203D1E"/>
    <w:rsid w:val="00204EDB"/>
    <w:rsid w:val="002071F7"/>
    <w:rsid w:val="0021514A"/>
    <w:rsid w:val="002173A2"/>
    <w:rsid w:val="00221A44"/>
    <w:rsid w:val="00225C0A"/>
    <w:rsid w:val="002312BD"/>
    <w:rsid w:val="00234CB2"/>
    <w:rsid w:val="002421FD"/>
    <w:rsid w:val="00243B91"/>
    <w:rsid w:val="002459E4"/>
    <w:rsid w:val="002505AF"/>
    <w:rsid w:val="00251126"/>
    <w:rsid w:val="00252E7B"/>
    <w:rsid w:val="00254116"/>
    <w:rsid w:val="00255BE8"/>
    <w:rsid w:val="00256A4C"/>
    <w:rsid w:val="002576D6"/>
    <w:rsid w:val="00260BC6"/>
    <w:rsid w:val="00262775"/>
    <w:rsid w:val="00263096"/>
    <w:rsid w:val="00263CB4"/>
    <w:rsid w:val="00270EEE"/>
    <w:rsid w:val="00271E84"/>
    <w:rsid w:val="00272896"/>
    <w:rsid w:val="0027363D"/>
    <w:rsid w:val="002778EE"/>
    <w:rsid w:val="00282D42"/>
    <w:rsid w:val="00284C88"/>
    <w:rsid w:val="00285557"/>
    <w:rsid w:val="0029021F"/>
    <w:rsid w:val="00291E23"/>
    <w:rsid w:val="002927E9"/>
    <w:rsid w:val="00294B60"/>
    <w:rsid w:val="00296683"/>
    <w:rsid w:val="00296C6A"/>
    <w:rsid w:val="00297019"/>
    <w:rsid w:val="002A411D"/>
    <w:rsid w:val="002A58BD"/>
    <w:rsid w:val="002A591B"/>
    <w:rsid w:val="002A5B38"/>
    <w:rsid w:val="002A62AB"/>
    <w:rsid w:val="002B112B"/>
    <w:rsid w:val="002B3475"/>
    <w:rsid w:val="002B6B01"/>
    <w:rsid w:val="002B7988"/>
    <w:rsid w:val="002C084A"/>
    <w:rsid w:val="002C40E9"/>
    <w:rsid w:val="002C5145"/>
    <w:rsid w:val="002D1DFB"/>
    <w:rsid w:val="002D3C28"/>
    <w:rsid w:val="002D3CA2"/>
    <w:rsid w:val="002D6D8B"/>
    <w:rsid w:val="002D7ACD"/>
    <w:rsid w:val="002E0AED"/>
    <w:rsid w:val="002E26ED"/>
    <w:rsid w:val="002E334E"/>
    <w:rsid w:val="002E3F1F"/>
    <w:rsid w:val="002E76C0"/>
    <w:rsid w:val="002F25DC"/>
    <w:rsid w:val="002F2E97"/>
    <w:rsid w:val="00300A66"/>
    <w:rsid w:val="00306EE0"/>
    <w:rsid w:val="003110A5"/>
    <w:rsid w:val="003131C0"/>
    <w:rsid w:val="00315684"/>
    <w:rsid w:val="00315E8B"/>
    <w:rsid w:val="00317BC9"/>
    <w:rsid w:val="00322492"/>
    <w:rsid w:val="00323DB5"/>
    <w:rsid w:val="00325570"/>
    <w:rsid w:val="00331927"/>
    <w:rsid w:val="00336C6E"/>
    <w:rsid w:val="00337772"/>
    <w:rsid w:val="0034246F"/>
    <w:rsid w:val="00342CAF"/>
    <w:rsid w:val="003432B4"/>
    <w:rsid w:val="003448B5"/>
    <w:rsid w:val="00347D91"/>
    <w:rsid w:val="0036100F"/>
    <w:rsid w:val="00362ABC"/>
    <w:rsid w:val="00363C96"/>
    <w:rsid w:val="003643F1"/>
    <w:rsid w:val="0036510B"/>
    <w:rsid w:val="00366AC7"/>
    <w:rsid w:val="003719EB"/>
    <w:rsid w:val="00386754"/>
    <w:rsid w:val="003911CA"/>
    <w:rsid w:val="00391E81"/>
    <w:rsid w:val="0039512E"/>
    <w:rsid w:val="003A1C58"/>
    <w:rsid w:val="003A33E1"/>
    <w:rsid w:val="003B3A23"/>
    <w:rsid w:val="003B3E01"/>
    <w:rsid w:val="003B3FB8"/>
    <w:rsid w:val="003B49DE"/>
    <w:rsid w:val="003B5AC4"/>
    <w:rsid w:val="003B5E83"/>
    <w:rsid w:val="003B6E0C"/>
    <w:rsid w:val="003C0B18"/>
    <w:rsid w:val="003C6C1D"/>
    <w:rsid w:val="003D1B13"/>
    <w:rsid w:val="003D4EA2"/>
    <w:rsid w:val="003E152F"/>
    <w:rsid w:val="003E170B"/>
    <w:rsid w:val="003E6620"/>
    <w:rsid w:val="003E6B80"/>
    <w:rsid w:val="003F0454"/>
    <w:rsid w:val="003F1987"/>
    <w:rsid w:val="003F68B1"/>
    <w:rsid w:val="003F739A"/>
    <w:rsid w:val="00400176"/>
    <w:rsid w:val="00402173"/>
    <w:rsid w:val="004027B7"/>
    <w:rsid w:val="00415099"/>
    <w:rsid w:val="00417688"/>
    <w:rsid w:val="00421AF6"/>
    <w:rsid w:val="00421C03"/>
    <w:rsid w:val="004232F1"/>
    <w:rsid w:val="00424B5A"/>
    <w:rsid w:val="00427CEE"/>
    <w:rsid w:val="0043079E"/>
    <w:rsid w:val="00432CA5"/>
    <w:rsid w:val="004334CE"/>
    <w:rsid w:val="00436F52"/>
    <w:rsid w:val="00437E8D"/>
    <w:rsid w:val="00446A45"/>
    <w:rsid w:val="00447593"/>
    <w:rsid w:val="00452423"/>
    <w:rsid w:val="00454FC6"/>
    <w:rsid w:val="0045509A"/>
    <w:rsid w:val="0045526B"/>
    <w:rsid w:val="00456306"/>
    <w:rsid w:val="0045767F"/>
    <w:rsid w:val="00463502"/>
    <w:rsid w:val="00465F65"/>
    <w:rsid w:val="00467446"/>
    <w:rsid w:val="0047069B"/>
    <w:rsid w:val="0047187A"/>
    <w:rsid w:val="00475A9F"/>
    <w:rsid w:val="0048179F"/>
    <w:rsid w:val="00490508"/>
    <w:rsid w:val="00493C62"/>
    <w:rsid w:val="0049793B"/>
    <w:rsid w:val="004A0FDA"/>
    <w:rsid w:val="004A2876"/>
    <w:rsid w:val="004B0E1B"/>
    <w:rsid w:val="004B2032"/>
    <w:rsid w:val="004C04FA"/>
    <w:rsid w:val="004C1009"/>
    <w:rsid w:val="004D1233"/>
    <w:rsid w:val="004D4FF1"/>
    <w:rsid w:val="004E3D87"/>
    <w:rsid w:val="004F0EB1"/>
    <w:rsid w:val="004F4179"/>
    <w:rsid w:val="00501E6D"/>
    <w:rsid w:val="0050245A"/>
    <w:rsid w:val="005055C8"/>
    <w:rsid w:val="00511F65"/>
    <w:rsid w:val="0051368A"/>
    <w:rsid w:val="00513CE4"/>
    <w:rsid w:val="005141D9"/>
    <w:rsid w:val="005151CD"/>
    <w:rsid w:val="00515577"/>
    <w:rsid w:val="005209A2"/>
    <w:rsid w:val="0052512B"/>
    <w:rsid w:val="00531B08"/>
    <w:rsid w:val="00531D15"/>
    <w:rsid w:val="00532289"/>
    <w:rsid w:val="00536A2F"/>
    <w:rsid w:val="00544556"/>
    <w:rsid w:val="00545C51"/>
    <w:rsid w:val="00546292"/>
    <w:rsid w:val="0054693D"/>
    <w:rsid w:val="00547797"/>
    <w:rsid w:val="00550F25"/>
    <w:rsid w:val="00553D49"/>
    <w:rsid w:val="0055416D"/>
    <w:rsid w:val="00554935"/>
    <w:rsid w:val="00556E0D"/>
    <w:rsid w:val="00565C0C"/>
    <w:rsid w:val="0056794C"/>
    <w:rsid w:val="00571855"/>
    <w:rsid w:val="00572CEE"/>
    <w:rsid w:val="005773A2"/>
    <w:rsid w:val="00577815"/>
    <w:rsid w:val="00580E2C"/>
    <w:rsid w:val="00581EAC"/>
    <w:rsid w:val="0058235C"/>
    <w:rsid w:val="0058321D"/>
    <w:rsid w:val="00583752"/>
    <w:rsid w:val="00583B47"/>
    <w:rsid w:val="00591164"/>
    <w:rsid w:val="00592E62"/>
    <w:rsid w:val="00593E37"/>
    <w:rsid w:val="005952CC"/>
    <w:rsid w:val="0059782E"/>
    <w:rsid w:val="005A09E4"/>
    <w:rsid w:val="005A3008"/>
    <w:rsid w:val="005A4ADB"/>
    <w:rsid w:val="005A4FD7"/>
    <w:rsid w:val="005A55F3"/>
    <w:rsid w:val="005A6A1F"/>
    <w:rsid w:val="005A6C31"/>
    <w:rsid w:val="005B10FE"/>
    <w:rsid w:val="005B1A67"/>
    <w:rsid w:val="005B3140"/>
    <w:rsid w:val="005B7814"/>
    <w:rsid w:val="005D0A22"/>
    <w:rsid w:val="005D1B54"/>
    <w:rsid w:val="005D4036"/>
    <w:rsid w:val="005D74EE"/>
    <w:rsid w:val="005D78FD"/>
    <w:rsid w:val="005D7DCD"/>
    <w:rsid w:val="005E0895"/>
    <w:rsid w:val="005E21E7"/>
    <w:rsid w:val="005E5EF1"/>
    <w:rsid w:val="005E787F"/>
    <w:rsid w:val="005F328C"/>
    <w:rsid w:val="005F376C"/>
    <w:rsid w:val="005F5643"/>
    <w:rsid w:val="005F7A28"/>
    <w:rsid w:val="00602371"/>
    <w:rsid w:val="00602DB7"/>
    <w:rsid w:val="00603410"/>
    <w:rsid w:val="0060607F"/>
    <w:rsid w:val="00606FAB"/>
    <w:rsid w:val="00611EE7"/>
    <w:rsid w:val="006131FE"/>
    <w:rsid w:val="00614433"/>
    <w:rsid w:val="00614C78"/>
    <w:rsid w:val="00621E3F"/>
    <w:rsid w:val="00622887"/>
    <w:rsid w:val="0062322B"/>
    <w:rsid w:val="00626FF6"/>
    <w:rsid w:val="006313F4"/>
    <w:rsid w:val="00634DD1"/>
    <w:rsid w:val="00636F19"/>
    <w:rsid w:val="00637152"/>
    <w:rsid w:val="0065125A"/>
    <w:rsid w:val="00655940"/>
    <w:rsid w:val="00657219"/>
    <w:rsid w:val="00664618"/>
    <w:rsid w:val="00664812"/>
    <w:rsid w:val="00666844"/>
    <w:rsid w:val="006704F5"/>
    <w:rsid w:val="0067239F"/>
    <w:rsid w:val="00672A66"/>
    <w:rsid w:val="00676EC9"/>
    <w:rsid w:val="006800BB"/>
    <w:rsid w:val="00690842"/>
    <w:rsid w:val="00690FB2"/>
    <w:rsid w:val="00693503"/>
    <w:rsid w:val="00693572"/>
    <w:rsid w:val="00695085"/>
    <w:rsid w:val="00696C7B"/>
    <w:rsid w:val="00697463"/>
    <w:rsid w:val="00697DAF"/>
    <w:rsid w:val="006A0514"/>
    <w:rsid w:val="006A0687"/>
    <w:rsid w:val="006A2472"/>
    <w:rsid w:val="006A3B83"/>
    <w:rsid w:val="006A62E0"/>
    <w:rsid w:val="006B2792"/>
    <w:rsid w:val="006B428F"/>
    <w:rsid w:val="006B5302"/>
    <w:rsid w:val="006B6604"/>
    <w:rsid w:val="006C0045"/>
    <w:rsid w:val="006C1ED7"/>
    <w:rsid w:val="006C33C1"/>
    <w:rsid w:val="006C33E5"/>
    <w:rsid w:val="006C669C"/>
    <w:rsid w:val="006C711A"/>
    <w:rsid w:val="006C7ED9"/>
    <w:rsid w:val="006D24A0"/>
    <w:rsid w:val="006D2B80"/>
    <w:rsid w:val="006D2DE6"/>
    <w:rsid w:val="006D57C6"/>
    <w:rsid w:val="006D7283"/>
    <w:rsid w:val="006E0814"/>
    <w:rsid w:val="006E0D97"/>
    <w:rsid w:val="006E1691"/>
    <w:rsid w:val="006E295D"/>
    <w:rsid w:val="006E719E"/>
    <w:rsid w:val="006E78FC"/>
    <w:rsid w:val="006F4921"/>
    <w:rsid w:val="006F6D66"/>
    <w:rsid w:val="007001BD"/>
    <w:rsid w:val="007007DB"/>
    <w:rsid w:val="00703963"/>
    <w:rsid w:val="00711B5C"/>
    <w:rsid w:val="00712136"/>
    <w:rsid w:val="00727783"/>
    <w:rsid w:val="00731060"/>
    <w:rsid w:val="00731231"/>
    <w:rsid w:val="00735A33"/>
    <w:rsid w:val="00735D97"/>
    <w:rsid w:val="007403DA"/>
    <w:rsid w:val="00746298"/>
    <w:rsid w:val="00753D74"/>
    <w:rsid w:val="00754134"/>
    <w:rsid w:val="007552D1"/>
    <w:rsid w:val="00763CF0"/>
    <w:rsid w:val="00763ECB"/>
    <w:rsid w:val="00766D6E"/>
    <w:rsid w:val="00774537"/>
    <w:rsid w:val="007804E1"/>
    <w:rsid w:val="00792DB4"/>
    <w:rsid w:val="00794FCD"/>
    <w:rsid w:val="0079553D"/>
    <w:rsid w:val="00797461"/>
    <w:rsid w:val="007A4C25"/>
    <w:rsid w:val="007A646A"/>
    <w:rsid w:val="007A706D"/>
    <w:rsid w:val="007A7A60"/>
    <w:rsid w:val="007B2679"/>
    <w:rsid w:val="007B53E5"/>
    <w:rsid w:val="007B6AC8"/>
    <w:rsid w:val="007C1C67"/>
    <w:rsid w:val="007C470A"/>
    <w:rsid w:val="007C64C9"/>
    <w:rsid w:val="007C6B00"/>
    <w:rsid w:val="007D1CA6"/>
    <w:rsid w:val="007D2030"/>
    <w:rsid w:val="007D2DE1"/>
    <w:rsid w:val="007D380F"/>
    <w:rsid w:val="007D7747"/>
    <w:rsid w:val="007D77ED"/>
    <w:rsid w:val="007E0E81"/>
    <w:rsid w:val="007E4769"/>
    <w:rsid w:val="007E7572"/>
    <w:rsid w:val="007F0F57"/>
    <w:rsid w:val="007F2B6C"/>
    <w:rsid w:val="008054E3"/>
    <w:rsid w:val="008072A5"/>
    <w:rsid w:val="00811F6F"/>
    <w:rsid w:val="008235FD"/>
    <w:rsid w:val="00830ECE"/>
    <w:rsid w:val="008311ED"/>
    <w:rsid w:val="008346DA"/>
    <w:rsid w:val="00840B37"/>
    <w:rsid w:val="00842E84"/>
    <w:rsid w:val="00843127"/>
    <w:rsid w:val="008449E2"/>
    <w:rsid w:val="00847606"/>
    <w:rsid w:val="00850D7F"/>
    <w:rsid w:val="00856416"/>
    <w:rsid w:val="00857071"/>
    <w:rsid w:val="00866272"/>
    <w:rsid w:val="008666B3"/>
    <w:rsid w:val="00867E24"/>
    <w:rsid w:val="0087157D"/>
    <w:rsid w:val="00880471"/>
    <w:rsid w:val="00880480"/>
    <w:rsid w:val="00882215"/>
    <w:rsid w:val="00882B42"/>
    <w:rsid w:val="00884BDF"/>
    <w:rsid w:val="008856AF"/>
    <w:rsid w:val="0088592B"/>
    <w:rsid w:val="0088696E"/>
    <w:rsid w:val="00892D13"/>
    <w:rsid w:val="00894698"/>
    <w:rsid w:val="00897D11"/>
    <w:rsid w:val="00897E50"/>
    <w:rsid w:val="008A1C10"/>
    <w:rsid w:val="008A24C5"/>
    <w:rsid w:val="008B121D"/>
    <w:rsid w:val="008B1F5B"/>
    <w:rsid w:val="008B4F1D"/>
    <w:rsid w:val="008B52F4"/>
    <w:rsid w:val="008B59CD"/>
    <w:rsid w:val="008C0609"/>
    <w:rsid w:val="008C221B"/>
    <w:rsid w:val="008C22D2"/>
    <w:rsid w:val="008C3517"/>
    <w:rsid w:val="008C6066"/>
    <w:rsid w:val="008C6D4A"/>
    <w:rsid w:val="008C71CA"/>
    <w:rsid w:val="008D33F7"/>
    <w:rsid w:val="008D6FD0"/>
    <w:rsid w:val="008E17DE"/>
    <w:rsid w:val="008E2C61"/>
    <w:rsid w:val="008E40ED"/>
    <w:rsid w:val="008F1B45"/>
    <w:rsid w:val="008F223E"/>
    <w:rsid w:val="008F252F"/>
    <w:rsid w:val="008F26E0"/>
    <w:rsid w:val="00900083"/>
    <w:rsid w:val="009004EB"/>
    <w:rsid w:val="0090105E"/>
    <w:rsid w:val="00902EAD"/>
    <w:rsid w:val="00903B48"/>
    <w:rsid w:val="0092660B"/>
    <w:rsid w:val="00926E80"/>
    <w:rsid w:val="009272E9"/>
    <w:rsid w:val="00931482"/>
    <w:rsid w:val="00932381"/>
    <w:rsid w:val="00934559"/>
    <w:rsid w:val="009375AF"/>
    <w:rsid w:val="009419A7"/>
    <w:rsid w:val="00942EA2"/>
    <w:rsid w:val="0094696B"/>
    <w:rsid w:val="00947D9C"/>
    <w:rsid w:val="0095261D"/>
    <w:rsid w:val="00954E8D"/>
    <w:rsid w:val="00955179"/>
    <w:rsid w:val="009552CF"/>
    <w:rsid w:val="00956661"/>
    <w:rsid w:val="00962B04"/>
    <w:rsid w:val="009636FA"/>
    <w:rsid w:val="009725A7"/>
    <w:rsid w:val="00973429"/>
    <w:rsid w:val="00974FD6"/>
    <w:rsid w:val="00982ACF"/>
    <w:rsid w:val="009855B1"/>
    <w:rsid w:val="00986B4D"/>
    <w:rsid w:val="00991E69"/>
    <w:rsid w:val="00993F71"/>
    <w:rsid w:val="00995938"/>
    <w:rsid w:val="009969A9"/>
    <w:rsid w:val="009B13B2"/>
    <w:rsid w:val="009B197D"/>
    <w:rsid w:val="009B60A6"/>
    <w:rsid w:val="009C02F8"/>
    <w:rsid w:val="009C416C"/>
    <w:rsid w:val="009C64EF"/>
    <w:rsid w:val="009D6AC2"/>
    <w:rsid w:val="009E006D"/>
    <w:rsid w:val="009E1044"/>
    <w:rsid w:val="009E56CF"/>
    <w:rsid w:val="009E63C0"/>
    <w:rsid w:val="009F1355"/>
    <w:rsid w:val="009F3A9F"/>
    <w:rsid w:val="009F41D2"/>
    <w:rsid w:val="009F58C5"/>
    <w:rsid w:val="009F5FAB"/>
    <w:rsid w:val="009F5FD3"/>
    <w:rsid w:val="009F6697"/>
    <w:rsid w:val="00A00456"/>
    <w:rsid w:val="00A0535F"/>
    <w:rsid w:val="00A11C2D"/>
    <w:rsid w:val="00A26154"/>
    <w:rsid w:val="00A34745"/>
    <w:rsid w:val="00A34815"/>
    <w:rsid w:val="00A400E6"/>
    <w:rsid w:val="00A400EB"/>
    <w:rsid w:val="00A42104"/>
    <w:rsid w:val="00A421CE"/>
    <w:rsid w:val="00A566A7"/>
    <w:rsid w:val="00A629D0"/>
    <w:rsid w:val="00A62F23"/>
    <w:rsid w:val="00A6475C"/>
    <w:rsid w:val="00A76A7A"/>
    <w:rsid w:val="00A77F8A"/>
    <w:rsid w:val="00A82606"/>
    <w:rsid w:val="00A9642E"/>
    <w:rsid w:val="00A978A2"/>
    <w:rsid w:val="00A97EBC"/>
    <w:rsid w:val="00AA2B9E"/>
    <w:rsid w:val="00AA3AF0"/>
    <w:rsid w:val="00AA58EC"/>
    <w:rsid w:val="00AB0B6B"/>
    <w:rsid w:val="00AB309A"/>
    <w:rsid w:val="00AB6CDB"/>
    <w:rsid w:val="00AC11CD"/>
    <w:rsid w:val="00AC2D2B"/>
    <w:rsid w:val="00AC4305"/>
    <w:rsid w:val="00AD3952"/>
    <w:rsid w:val="00AD473F"/>
    <w:rsid w:val="00AE3193"/>
    <w:rsid w:val="00AE6A35"/>
    <w:rsid w:val="00AF0A6B"/>
    <w:rsid w:val="00AF0E34"/>
    <w:rsid w:val="00AF21E2"/>
    <w:rsid w:val="00B06A8B"/>
    <w:rsid w:val="00B102CF"/>
    <w:rsid w:val="00B10D9F"/>
    <w:rsid w:val="00B11FC0"/>
    <w:rsid w:val="00B20833"/>
    <w:rsid w:val="00B23687"/>
    <w:rsid w:val="00B23A4E"/>
    <w:rsid w:val="00B26F3E"/>
    <w:rsid w:val="00B31325"/>
    <w:rsid w:val="00B37CB3"/>
    <w:rsid w:val="00B40C26"/>
    <w:rsid w:val="00B43E6A"/>
    <w:rsid w:val="00B441A6"/>
    <w:rsid w:val="00B4454B"/>
    <w:rsid w:val="00B44C87"/>
    <w:rsid w:val="00B45DB1"/>
    <w:rsid w:val="00B4670F"/>
    <w:rsid w:val="00B500B6"/>
    <w:rsid w:val="00B50380"/>
    <w:rsid w:val="00B505CF"/>
    <w:rsid w:val="00B52FA6"/>
    <w:rsid w:val="00B54786"/>
    <w:rsid w:val="00B55B8F"/>
    <w:rsid w:val="00B56767"/>
    <w:rsid w:val="00B630B2"/>
    <w:rsid w:val="00B630C4"/>
    <w:rsid w:val="00B637BF"/>
    <w:rsid w:val="00B64A41"/>
    <w:rsid w:val="00B64CDD"/>
    <w:rsid w:val="00B67CD7"/>
    <w:rsid w:val="00B71CF3"/>
    <w:rsid w:val="00B71D28"/>
    <w:rsid w:val="00B7596C"/>
    <w:rsid w:val="00B7606D"/>
    <w:rsid w:val="00B944DD"/>
    <w:rsid w:val="00B94BD3"/>
    <w:rsid w:val="00B950C6"/>
    <w:rsid w:val="00B97F36"/>
    <w:rsid w:val="00BA3EC4"/>
    <w:rsid w:val="00BA63B8"/>
    <w:rsid w:val="00BA64D3"/>
    <w:rsid w:val="00BA6B7D"/>
    <w:rsid w:val="00BB4A5A"/>
    <w:rsid w:val="00BB607B"/>
    <w:rsid w:val="00BC4A14"/>
    <w:rsid w:val="00BC4CE8"/>
    <w:rsid w:val="00BC64A5"/>
    <w:rsid w:val="00BC67F7"/>
    <w:rsid w:val="00BC71D3"/>
    <w:rsid w:val="00BD312E"/>
    <w:rsid w:val="00BE0397"/>
    <w:rsid w:val="00BE10AD"/>
    <w:rsid w:val="00BE367A"/>
    <w:rsid w:val="00BE390B"/>
    <w:rsid w:val="00BE6CCC"/>
    <w:rsid w:val="00BE785A"/>
    <w:rsid w:val="00BF307D"/>
    <w:rsid w:val="00BF3CA9"/>
    <w:rsid w:val="00BF4441"/>
    <w:rsid w:val="00BF674D"/>
    <w:rsid w:val="00C01025"/>
    <w:rsid w:val="00C01982"/>
    <w:rsid w:val="00C025A4"/>
    <w:rsid w:val="00C04625"/>
    <w:rsid w:val="00C05143"/>
    <w:rsid w:val="00C07FAC"/>
    <w:rsid w:val="00C213CD"/>
    <w:rsid w:val="00C24D67"/>
    <w:rsid w:val="00C3210B"/>
    <w:rsid w:val="00C330A4"/>
    <w:rsid w:val="00C331AC"/>
    <w:rsid w:val="00C37CCB"/>
    <w:rsid w:val="00C37D8B"/>
    <w:rsid w:val="00C405BC"/>
    <w:rsid w:val="00C40F08"/>
    <w:rsid w:val="00C42008"/>
    <w:rsid w:val="00C45DDB"/>
    <w:rsid w:val="00C45E6F"/>
    <w:rsid w:val="00C468DB"/>
    <w:rsid w:val="00C46D9E"/>
    <w:rsid w:val="00C47579"/>
    <w:rsid w:val="00C47BDA"/>
    <w:rsid w:val="00C52583"/>
    <w:rsid w:val="00C548A8"/>
    <w:rsid w:val="00C60F8C"/>
    <w:rsid w:val="00C63715"/>
    <w:rsid w:val="00C6450D"/>
    <w:rsid w:val="00C66553"/>
    <w:rsid w:val="00C67A0A"/>
    <w:rsid w:val="00C72032"/>
    <w:rsid w:val="00C72B2F"/>
    <w:rsid w:val="00C74962"/>
    <w:rsid w:val="00C8106F"/>
    <w:rsid w:val="00C8424E"/>
    <w:rsid w:val="00C847C8"/>
    <w:rsid w:val="00C85CF7"/>
    <w:rsid w:val="00C941FB"/>
    <w:rsid w:val="00C947E7"/>
    <w:rsid w:val="00C9495C"/>
    <w:rsid w:val="00C97105"/>
    <w:rsid w:val="00CA2A9F"/>
    <w:rsid w:val="00CB1912"/>
    <w:rsid w:val="00CB49ED"/>
    <w:rsid w:val="00CC021B"/>
    <w:rsid w:val="00CC259E"/>
    <w:rsid w:val="00CC753A"/>
    <w:rsid w:val="00CD410F"/>
    <w:rsid w:val="00CE0E8E"/>
    <w:rsid w:val="00CE4842"/>
    <w:rsid w:val="00CE613F"/>
    <w:rsid w:val="00CE617E"/>
    <w:rsid w:val="00CF03E0"/>
    <w:rsid w:val="00CF088D"/>
    <w:rsid w:val="00CF2509"/>
    <w:rsid w:val="00CF3028"/>
    <w:rsid w:val="00CF4EC0"/>
    <w:rsid w:val="00CF5C7C"/>
    <w:rsid w:val="00D0083C"/>
    <w:rsid w:val="00D03051"/>
    <w:rsid w:val="00D047EC"/>
    <w:rsid w:val="00D06DBF"/>
    <w:rsid w:val="00D151AE"/>
    <w:rsid w:val="00D16C23"/>
    <w:rsid w:val="00D17328"/>
    <w:rsid w:val="00D17FC1"/>
    <w:rsid w:val="00D2060F"/>
    <w:rsid w:val="00D21021"/>
    <w:rsid w:val="00D21CB7"/>
    <w:rsid w:val="00D21E11"/>
    <w:rsid w:val="00D25FBF"/>
    <w:rsid w:val="00D266AD"/>
    <w:rsid w:val="00D26A70"/>
    <w:rsid w:val="00D30876"/>
    <w:rsid w:val="00D31866"/>
    <w:rsid w:val="00D35C82"/>
    <w:rsid w:val="00D40BED"/>
    <w:rsid w:val="00D41DBE"/>
    <w:rsid w:val="00D41DCC"/>
    <w:rsid w:val="00D41E55"/>
    <w:rsid w:val="00D47F39"/>
    <w:rsid w:val="00D51236"/>
    <w:rsid w:val="00D55454"/>
    <w:rsid w:val="00D56231"/>
    <w:rsid w:val="00D602C1"/>
    <w:rsid w:val="00D63061"/>
    <w:rsid w:val="00D65682"/>
    <w:rsid w:val="00D65D68"/>
    <w:rsid w:val="00D672F9"/>
    <w:rsid w:val="00D712B5"/>
    <w:rsid w:val="00D733BA"/>
    <w:rsid w:val="00D74A23"/>
    <w:rsid w:val="00D82D62"/>
    <w:rsid w:val="00D85576"/>
    <w:rsid w:val="00DA012C"/>
    <w:rsid w:val="00DA05CF"/>
    <w:rsid w:val="00DA1484"/>
    <w:rsid w:val="00DA1BEE"/>
    <w:rsid w:val="00DA2A7A"/>
    <w:rsid w:val="00DA646D"/>
    <w:rsid w:val="00DA7027"/>
    <w:rsid w:val="00DB1860"/>
    <w:rsid w:val="00DB27E1"/>
    <w:rsid w:val="00DC09CD"/>
    <w:rsid w:val="00DC0AB6"/>
    <w:rsid w:val="00DC1456"/>
    <w:rsid w:val="00DC325D"/>
    <w:rsid w:val="00DC48CA"/>
    <w:rsid w:val="00DC656C"/>
    <w:rsid w:val="00DD0604"/>
    <w:rsid w:val="00DD1D36"/>
    <w:rsid w:val="00DD4441"/>
    <w:rsid w:val="00DE0652"/>
    <w:rsid w:val="00DE46DE"/>
    <w:rsid w:val="00DE691D"/>
    <w:rsid w:val="00DE7AA3"/>
    <w:rsid w:val="00DF3485"/>
    <w:rsid w:val="00E02D9B"/>
    <w:rsid w:val="00E03D8F"/>
    <w:rsid w:val="00E044FA"/>
    <w:rsid w:val="00E04AFE"/>
    <w:rsid w:val="00E117F3"/>
    <w:rsid w:val="00E12E78"/>
    <w:rsid w:val="00E13DAE"/>
    <w:rsid w:val="00E14293"/>
    <w:rsid w:val="00E161E0"/>
    <w:rsid w:val="00E22195"/>
    <w:rsid w:val="00E24F4F"/>
    <w:rsid w:val="00E26813"/>
    <w:rsid w:val="00E32509"/>
    <w:rsid w:val="00E41CF4"/>
    <w:rsid w:val="00E425A8"/>
    <w:rsid w:val="00E4625A"/>
    <w:rsid w:val="00E47DCD"/>
    <w:rsid w:val="00E500E0"/>
    <w:rsid w:val="00E51E7C"/>
    <w:rsid w:val="00E54B67"/>
    <w:rsid w:val="00E55704"/>
    <w:rsid w:val="00E564D7"/>
    <w:rsid w:val="00E57DBA"/>
    <w:rsid w:val="00E6286E"/>
    <w:rsid w:val="00E66719"/>
    <w:rsid w:val="00E674BC"/>
    <w:rsid w:val="00E73DE6"/>
    <w:rsid w:val="00E74A08"/>
    <w:rsid w:val="00E763CB"/>
    <w:rsid w:val="00E77213"/>
    <w:rsid w:val="00E77B73"/>
    <w:rsid w:val="00E8029D"/>
    <w:rsid w:val="00E81D33"/>
    <w:rsid w:val="00E82867"/>
    <w:rsid w:val="00E83DF9"/>
    <w:rsid w:val="00E87888"/>
    <w:rsid w:val="00E90C16"/>
    <w:rsid w:val="00E91CA4"/>
    <w:rsid w:val="00E97A0B"/>
    <w:rsid w:val="00EA65E8"/>
    <w:rsid w:val="00EB0BE7"/>
    <w:rsid w:val="00EB2627"/>
    <w:rsid w:val="00EB2BD6"/>
    <w:rsid w:val="00EB3C8C"/>
    <w:rsid w:val="00EB4BF2"/>
    <w:rsid w:val="00EB6E51"/>
    <w:rsid w:val="00EC1797"/>
    <w:rsid w:val="00EC208B"/>
    <w:rsid w:val="00ED0A2F"/>
    <w:rsid w:val="00EE36C4"/>
    <w:rsid w:val="00EE3BA6"/>
    <w:rsid w:val="00EF0B71"/>
    <w:rsid w:val="00EF2AC1"/>
    <w:rsid w:val="00EF34F8"/>
    <w:rsid w:val="00EF5079"/>
    <w:rsid w:val="00EF6DDF"/>
    <w:rsid w:val="00F003D6"/>
    <w:rsid w:val="00F02C43"/>
    <w:rsid w:val="00F0713D"/>
    <w:rsid w:val="00F07476"/>
    <w:rsid w:val="00F1248A"/>
    <w:rsid w:val="00F12C9C"/>
    <w:rsid w:val="00F17112"/>
    <w:rsid w:val="00F17FF2"/>
    <w:rsid w:val="00F20DA4"/>
    <w:rsid w:val="00F26F7A"/>
    <w:rsid w:val="00F3128F"/>
    <w:rsid w:val="00F35479"/>
    <w:rsid w:val="00F41BDF"/>
    <w:rsid w:val="00F42107"/>
    <w:rsid w:val="00F44651"/>
    <w:rsid w:val="00F44B9B"/>
    <w:rsid w:val="00F452E6"/>
    <w:rsid w:val="00F45CFB"/>
    <w:rsid w:val="00F4609C"/>
    <w:rsid w:val="00F514DD"/>
    <w:rsid w:val="00F521C6"/>
    <w:rsid w:val="00F67D3A"/>
    <w:rsid w:val="00F67FE0"/>
    <w:rsid w:val="00F72138"/>
    <w:rsid w:val="00F735A3"/>
    <w:rsid w:val="00F75BCE"/>
    <w:rsid w:val="00F76AA5"/>
    <w:rsid w:val="00F83B48"/>
    <w:rsid w:val="00F85A6F"/>
    <w:rsid w:val="00F95FCA"/>
    <w:rsid w:val="00FA26F6"/>
    <w:rsid w:val="00FA6FC4"/>
    <w:rsid w:val="00FA7468"/>
    <w:rsid w:val="00FB2422"/>
    <w:rsid w:val="00FB2B1D"/>
    <w:rsid w:val="00FC3267"/>
    <w:rsid w:val="00FD0451"/>
    <w:rsid w:val="00FD2B38"/>
    <w:rsid w:val="00FD4EDB"/>
    <w:rsid w:val="00FD73B5"/>
    <w:rsid w:val="00FD75A4"/>
    <w:rsid w:val="00FD791B"/>
    <w:rsid w:val="00FE2034"/>
    <w:rsid w:val="00FE3CDC"/>
    <w:rsid w:val="00FF0EA0"/>
    <w:rsid w:val="00FF45F4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CD33802D-4598-4135-8CDC-9E880426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EC"/>
    <w:rPr>
      <w:sz w:val="24"/>
      <w:szCs w:val="24"/>
    </w:rPr>
  </w:style>
  <w:style w:type="paragraph" w:styleId="Ttulo1">
    <w:name w:val="heading 1"/>
    <w:basedOn w:val="Normal"/>
    <w:next w:val="Normal"/>
    <w:qFormat/>
    <w:rsid w:val="000D682C"/>
    <w:pPr>
      <w:keepNext/>
      <w:outlineLvl w:val="0"/>
    </w:pPr>
    <w:rPr>
      <w:rFonts w:ascii="Arial" w:hAnsi="Arial"/>
      <w:b/>
      <w:color w:val="FF0000"/>
      <w:sz w:val="1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7D5D94"/>
    <w:pPr>
      <w:spacing w:line="240" w:lineRule="exact"/>
      <w:ind w:firstLine="567"/>
      <w:jc w:val="both"/>
    </w:pPr>
    <w:rPr>
      <w:rFonts w:ascii="Arial" w:hAnsi="Arial"/>
      <w:sz w:val="18"/>
    </w:rPr>
  </w:style>
  <w:style w:type="paragraph" w:styleId="Textodeglobo">
    <w:name w:val="Balloon Text"/>
    <w:basedOn w:val="Normal"/>
    <w:semiHidden/>
    <w:rsid w:val="00C94BE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rsid w:val="005245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245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3EC"/>
    <w:rPr>
      <w:sz w:val="24"/>
      <w:szCs w:val="24"/>
      <w:lang w:val="es-ES_tradnl" w:eastAsia="es-ES_tradnl"/>
    </w:rPr>
  </w:style>
  <w:style w:type="character" w:styleId="Hipervnculo">
    <w:name w:val="Hyperlink"/>
    <w:rsid w:val="000D682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BA6B7D"/>
    <w:rPr>
      <w:color w:val="800080"/>
      <w:u w:val="single"/>
    </w:rPr>
  </w:style>
  <w:style w:type="paragraph" w:customStyle="1" w:styleId="Normal1">
    <w:name w:val="Normal1"/>
    <w:basedOn w:val="Normal"/>
    <w:rsid w:val="001543EC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normalblue">
    <w:name w:val="normalblue"/>
    <w:basedOn w:val="Normal"/>
    <w:rsid w:val="001543EC"/>
    <w:pPr>
      <w:spacing w:before="100" w:beforeAutospacing="1" w:after="100" w:afterAutospacing="1"/>
    </w:pPr>
    <w:rPr>
      <w:rFonts w:ascii="Verdana" w:hAnsi="Verdana"/>
      <w:color w:val="7EA5BD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1543EC"/>
    <w:rPr>
      <w:b/>
      <w:bCs/>
    </w:rPr>
  </w:style>
  <w:style w:type="paragraph" w:styleId="Prrafodelista">
    <w:name w:val="List Paragraph"/>
    <w:basedOn w:val="Normal"/>
    <w:uiPriority w:val="34"/>
    <w:qFormat/>
    <w:rsid w:val="001543EC"/>
    <w:pPr>
      <w:ind w:left="708"/>
    </w:pPr>
  </w:style>
  <w:style w:type="paragraph" w:styleId="Textoindependiente">
    <w:name w:val="Body Text"/>
    <w:basedOn w:val="Normal"/>
    <w:link w:val="TextoindependienteCar"/>
    <w:rsid w:val="001543EC"/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43EC"/>
    <w:rPr>
      <w:sz w:val="24"/>
    </w:rPr>
  </w:style>
  <w:style w:type="paragraph" w:styleId="Sangra2detindependiente">
    <w:name w:val="Body Text Indent 2"/>
    <w:basedOn w:val="Normal"/>
    <w:link w:val="Sangra2detindependienteCar"/>
    <w:rsid w:val="001543EC"/>
    <w:pPr>
      <w:spacing w:line="240" w:lineRule="atLeast"/>
      <w:ind w:left="76"/>
    </w:pPr>
    <w:rPr>
      <w:snapToGrid w:val="0"/>
      <w:color w:val="00000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543EC"/>
    <w:rPr>
      <w:snapToGrid w:val="0"/>
      <w:color w:val="000000"/>
      <w:sz w:val="24"/>
    </w:rPr>
  </w:style>
  <w:style w:type="paragraph" w:styleId="Textodebloque">
    <w:name w:val="Block Text"/>
    <w:basedOn w:val="Normal"/>
    <w:rsid w:val="001543EC"/>
    <w:pPr>
      <w:spacing w:line="240" w:lineRule="atLeast"/>
      <w:ind w:left="-284" w:right="261"/>
      <w:jc w:val="both"/>
    </w:pPr>
    <w:rPr>
      <w:snapToGrid w:val="0"/>
      <w:color w:val="000000"/>
      <w:szCs w:val="20"/>
      <w:lang w:val="es-ES" w:eastAsia="es-ES"/>
    </w:rPr>
  </w:style>
  <w:style w:type="paragraph" w:customStyle="1" w:styleId="normal10">
    <w:name w:val="normal1"/>
    <w:basedOn w:val="Normal"/>
    <w:rsid w:val="00154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semiHidden/>
    <w:rsid w:val="001543EC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543EC"/>
  </w:style>
  <w:style w:type="character" w:styleId="Refdenotaalpie">
    <w:name w:val="footnote reference"/>
    <w:basedOn w:val="Fuentedeprrafopredeter"/>
    <w:semiHidden/>
    <w:rsid w:val="001543E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432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32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32B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32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32B4"/>
    <w:rPr>
      <w:b/>
      <w:bCs/>
    </w:rPr>
  </w:style>
  <w:style w:type="paragraph" w:customStyle="1" w:styleId="ParaAttribute10">
    <w:name w:val="ParaAttribute10"/>
    <w:rsid w:val="002927E9"/>
    <w:pPr>
      <w:wordWrap w:val="0"/>
      <w:jc w:val="both"/>
    </w:pPr>
    <w:rPr>
      <w:rFonts w:eastAsia="Batang"/>
      <w:lang w:val="es-ES" w:eastAsia="es-ES"/>
    </w:rPr>
  </w:style>
  <w:style w:type="paragraph" w:customStyle="1" w:styleId="FWNL1">
    <w:name w:val="FWN_L1"/>
    <w:basedOn w:val="Normal"/>
    <w:rsid w:val="00D712B5"/>
    <w:pPr>
      <w:numPr>
        <w:numId w:val="6"/>
      </w:numPr>
      <w:spacing w:after="240"/>
      <w:jc w:val="both"/>
    </w:pPr>
    <w:rPr>
      <w:szCs w:val="20"/>
      <w:lang w:val="es-ES" w:eastAsia="en-US"/>
    </w:rPr>
  </w:style>
  <w:style w:type="paragraph" w:customStyle="1" w:styleId="FWNL2">
    <w:name w:val="FWN_L2"/>
    <w:basedOn w:val="FWNL1"/>
    <w:rsid w:val="00D712B5"/>
    <w:pPr>
      <w:numPr>
        <w:ilvl w:val="1"/>
      </w:numPr>
    </w:pPr>
  </w:style>
  <w:style w:type="paragraph" w:customStyle="1" w:styleId="FWNL3">
    <w:name w:val="FWN_L3"/>
    <w:basedOn w:val="FWNL2"/>
    <w:rsid w:val="00D712B5"/>
    <w:pPr>
      <w:numPr>
        <w:ilvl w:val="2"/>
      </w:numPr>
    </w:pPr>
  </w:style>
  <w:style w:type="paragraph" w:customStyle="1" w:styleId="FWNL4">
    <w:name w:val="FWN_L4"/>
    <w:basedOn w:val="FWNL3"/>
    <w:rsid w:val="00D712B5"/>
    <w:pPr>
      <w:numPr>
        <w:ilvl w:val="3"/>
      </w:numPr>
    </w:pPr>
  </w:style>
  <w:style w:type="paragraph" w:customStyle="1" w:styleId="FWNL5">
    <w:name w:val="FWN_L5"/>
    <w:basedOn w:val="FWNL4"/>
    <w:rsid w:val="00D712B5"/>
    <w:pPr>
      <w:numPr>
        <w:ilvl w:val="4"/>
      </w:numPr>
    </w:pPr>
  </w:style>
  <w:style w:type="paragraph" w:customStyle="1" w:styleId="FWNL6">
    <w:name w:val="FWN_L6"/>
    <w:basedOn w:val="FWNL5"/>
    <w:rsid w:val="00D712B5"/>
    <w:pPr>
      <w:numPr>
        <w:ilvl w:val="5"/>
      </w:numPr>
    </w:pPr>
  </w:style>
  <w:style w:type="paragraph" w:customStyle="1" w:styleId="FWNL7">
    <w:name w:val="FWN_L7"/>
    <w:basedOn w:val="FWNL6"/>
    <w:rsid w:val="00D712B5"/>
    <w:pPr>
      <w:numPr>
        <w:ilvl w:val="6"/>
      </w:numPr>
    </w:pPr>
  </w:style>
  <w:style w:type="paragraph" w:styleId="Subttulo">
    <w:name w:val="Subtitle"/>
    <w:basedOn w:val="Normal"/>
    <w:link w:val="SubttuloCar"/>
    <w:qFormat/>
    <w:rsid w:val="00D712B5"/>
    <w:pPr>
      <w:jc w:val="center"/>
    </w:pPr>
    <w:rPr>
      <w:rFonts w:ascii="Univers" w:hAnsi="Univers"/>
      <w:noProof/>
      <w:sz w:val="28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712B5"/>
    <w:rPr>
      <w:rFonts w:ascii="Univers" w:hAnsi="Univers"/>
      <w:noProof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nsa.gasnaturalfenosa.com" TargetMode="External"/><Relationship Id="rId1" Type="http://schemas.openxmlformats.org/officeDocument/2006/relationships/hyperlink" Target="mailto:prensa@gasnaturalfenos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12116\Desktop\Paula\Plantillas\170%20aniversario\NotaInf_C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3FCF47-CDBF-4CD7-A612-1A4A3725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NotaInf_Cas.dot</Template>
  <TotalTime>6</TotalTime>
  <Pages>10</Pages>
  <Words>3137</Words>
  <Characters>17259</Characters>
  <Application>Microsoft Office Word</Application>
  <DocSecurity>0</DocSecurity>
  <Lines>143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La cuenta de pérdidas y ganancias consolidada del ejercicio 2016 y 2015 se ha re</vt:lpstr>
    </vt:vector>
  </TitlesOfParts>
  <Company>Gas Natural SDG, S.A</Company>
  <LinksUpToDate>false</LinksUpToDate>
  <CharactersWithSpaces>20356</CharactersWithSpaces>
  <SharedDoc>false</SharedDoc>
  <HLinks>
    <vt:vector size="12" baseType="variant">
      <vt:variant>
        <vt:i4>6226000</vt:i4>
      </vt:variant>
      <vt:variant>
        <vt:i4>3</vt:i4>
      </vt:variant>
      <vt:variant>
        <vt:i4>0</vt:i4>
      </vt:variant>
      <vt:variant>
        <vt:i4>5</vt:i4>
      </vt:variant>
      <vt:variant>
        <vt:lpwstr>http://www.gasnaturalfenosa.com/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mailto:prensa@gasnatural.com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Cabre Diaz, Joan Eduard</cp:lastModifiedBy>
  <cp:revision>4</cp:revision>
  <cp:lastPrinted>2015-07-23T11:14:00Z</cp:lastPrinted>
  <dcterms:created xsi:type="dcterms:W3CDTF">2016-07-22T11:30:00Z</dcterms:created>
  <dcterms:modified xsi:type="dcterms:W3CDTF">2016-07-26T13:02:00Z</dcterms:modified>
</cp:coreProperties>
</file>