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EF207" w14:textId="0E33DB8A" w:rsidR="009B7DCC" w:rsidRPr="00FC761B" w:rsidRDefault="005366E3" w:rsidP="00DC6F91">
      <w:pPr>
        <w:rPr>
          <w:rFonts w:ascii="Verdana" w:hAnsi="Verdana"/>
          <w:b/>
          <w:color w:val="548DD4" w:themeColor="text2" w:themeTint="99"/>
        </w:rPr>
      </w:pPr>
      <w:r w:rsidRPr="00FC761B">
        <w:rPr>
          <w:rFonts w:ascii="Verdana" w:hAnsi="Verdana"/>
          <w:b/>
          <w:color w:val="548DD4" w:themeColor="text2" w:themeTint="99"/>
        </w:rPr>
        <w:t>Resultados</w:t>
      </w:r>
      <w:r w:rsidR="00B37BE5" w:rsidRPr="00FC761B">
        <w:rPr>
          <w:rFonts w:ascii="Verdana" w:hAnsi="Verdana"/>
          <w:b/>
          <w:color w:val="548DD4" w:themeColor="text2" w:themeTint="99"/>
        </w:rPr>
        <w:t xml:space="preserve"> Anuales</w:t>
      </w:r>
      <w:r w:rsidRPr="00FC761B">
        <w:rPr>
          <w:rFonts w:ascii="Verdana" w:hAnsi="Verdana"/>
          <w:b/>
          <w:color w:val="548DD4" w:themeColor="text2" w:themeTint="99"/>
        </w:rPr>
        <w:t xml:space="preserve"> </w:t>
      </w:r>
      <w:r w:rsidR="004C0DB8">
        <w:rPr>
          <w:rFonts w:ascii="Verdana" w:hAnsi="Verdana"/>
          <w:b/>
          <w:color w:val="548DD4" w:themeColor="text2" w:themeTint="99"/>
        </w:rPr>
        <w:t>2016</w:t>
      </w:r>
    </w:p>
    <w:p w14:paraId="02C7FADF" w14:textId="77777777" w:rsidR="00DC6F91" w:rsidRPr="00F8497B" w:rsidRDefault="00DC6F91" w:rsidP="00DC6F91">
      <w:pPr>
        <w:ind w:left="708"/>
        <w:jc w:val="right"/>
        <w:rPr>
          <w:rFonts w:ascii="Verdana" w:hAnsi="Verdana"/>
          <w:b/>
          <w:sz w:val="6"/>
          <w:szCs w:val="6"/>
        </w:rPr>
      </w:pPr>
    </w:p>
    <w:p w14:paraId="4CEFE818" w14:textId="77777777" w:rsidR="00400E9C" w:rsidRPr="00FA7E71" w:rsidRDefault="00400E9C" w:rsidP="00DC6F91">
      <w:pPr>
        <w:pStyle w:val="Textoindependiente2"/>
        <w:ind w:left="-284" w:right="-285" w:firstLine="27"/>
        <w:jc w:val="right"/>
        <w:rPr>
          <w:rFonts w:ascii="Verdana" w:hAnsi="Verdana"/>
          <w:b/>
          <w:bCs/>
          <w:sz w:val="24"/>
        </w:rPr>
      </w:pPr>
    </w:p>
    <w:p w14:paraId="1FDBE1D8" w14:textId="5B1C31C0" w:rsidR="00542D2B" w:rsidRPr="00587B29" w:rsidRDefault="00542D2B" w:rsidP="00B07B7A">
      <w:pPr>
        <w:pStyle w:val="Textoindependiente2"/>
        <w:ind w:left="-284" w:right="-1" w:firstLine="27"/>
        <w:jc w:val="right"/>
        <w:rPr>
          <w:rFonts w:ascii="Verdana" w:hAnsi="Verdana"/>
          <w:b/>
          <w:bCs/>
          <w:sz w:val="34"/>
          <w:szCs w:val="34"/>
        </w:rPr>
      </w:pPr>
      <w:r w:rsidRPr="00587B29">
        <w:rPr>
          <w:rFonts w:ascii="Verdana" w:hAnsi="Verdana"/>
          <w:b/>
          <w:bCs/>
          <w:sz w:val="34"/>
          <w:szCs w:val="34"/>
        </w:rPr>
        <w:t>ATRESMEDIA bate r</w:t>
      </w:r>
      <w:r w:rsidR="001F2D47">
        <w:rPr>
          <w:rFonts w:ascii="Verdana" w:hAnsi="Verdana"/>
          <w:b/>
          <w:bCs/>
          <w:sz w:val="34"/>
          <w:szCs w:val="34"/>
        </w:rPr>
        <w:t>écord histórico de facturación con unos</w:t>
      </w:r>
      <w:r w:rsidR="00587B29" w:rsidRPr="00587B29">
        <w:rPr>
          <w:rFonts w:ascii="Verdana" w:hAnsi="Verdana"/>
          <w:b/>
          <w:bCs/>
          <w:sz w:val="34"/>
          <w:szCs w:val="34"/>
        </w:rPr>
        <w:t xml:space="preserve"> Ingresos Netos </w:t>
      </w:r>
      <w:r w:rsidR="001F2D47">
        <w:rPr>
          <w:rFonts w:ascii="Verdana" w:hAnsi="Verdana"/>
          <w:b/>
          <w:bCs/>
          <w:sz w:val="34"/>
          <w:szCs w:val="34"/>
        </w:rPr>
        <w:t>de</w:t>
      </w:r>
      <w:r w:rsidRPr="00587B29">
        <w:rPr>
          <w:rFonts w:ascii="Verdana" w:hAnsi="Verdana"/>
          <w:b/>
          <w:bCs/>
          <w:sz w:val="34"/>
          <w:szCs w:val="34"/>
        </w:rPr>
        <w:t xml:space="preserve"> 1.021,1 millones de euros</w:t>
      </w:r>
      <w:r w:rsidR="0017561A" w:rsidRPr="00587B29">
        <w:rPr>
          <w:rFonts w:ascii="Verdana" w:hAnsi="Verdana"/>
          <w:b/>
          <w:bCs/>
          <w:sz w:val="34"/>
          <w:szCs w:val="34"/>
        </w:rPr>
        <w:t xml:space="preserve"> (+5,2%)</w:t>
      </w:r>
    </w:p>
    <w:p w14:paraId="5173D071" w14:textId="77777777" w:rsidR="00542D2B" w:rsidRDefault="00542D2B" w:rsidP="00BE2F1C">
      <w:pPr>
        <w:pStyle w:val="Textoindependiente2"/>
        <w:ind w:left="-284" w:right="-285" w:firstLine="27"/>
        <w:jc w:val="right"/>
        <w:rPr>
          <w:rFonts w:ascii="Verdana" w:hAnsi="Verdana"/>
          <w:b/>
          <w:bCs/>
          <w:sz w:val="36"/>
          <w:szCs w:val="36"/>
        </w:rPr>
      </w:pPr>
    </w:p>
    <w:p w14:paraId="2AA7CB92" w14:textId="6B872BCB" w:rsidR="0072216E" w:rsidRPr="00587B29" w:rsidRDefault="00542D2B" w:rsidP="00B07B7A">
      <w:pPr>
        <w:pStyle w:val="Textoindependiente2"/>
        <w:ind w:left="-284" w:right="-1" w:firstLine="27"/>
        <w:jc w:val="right"/>
        <w:rPr>
          <w:rFonts w:ascii="Verdana" w:hAnsi="Verdana"/>
          <w:b/>
          <w:bCs/>
          <w:sz w:val="26"/>
          <w:szCs w:val="26"/>
        </w:rPr>
      </w:pPr>
      <w:r w:rsidRPr="00587B29">
        <w:rPr>
          <w:rFonts w:ascii="Verdana" w:hAnsi="Verdana"/>
          <w:b/>
          <w:bCs/>
          <w:sz w:val="26"/>
          <w:szCs w:val="26"/>
        </w:rPr>
        <w:t xml:space="preserve">La Compañía </w:t>
      </w:r>
      <w:r w:rsidR="00134723" w:rsidRPr="00587B29">
        <w:rPr>
          <w:rFonts w:ascii="Verdana" w:hAnsi="Verdana"/>
          <w:b/>
          <w:bCs/>
          <w:sz w:val="26"/>
          <w:szCs w:val="26"/>
        </w:rPr>
        <w:t xml:space="preserve">incrementa su EBITDA </w:t>
      </w:r>
      <w:r w:rsidRPr="00587B29">
        <w:rPr>
          <w:rFonts w:ascii="Verdana" w:hAnsi="Verdana"/>
          <w:b/>
          <w:bCs/>
          <w:sz w:val="26"/>
          <w:szCs w:val="26"/>
        </w:rPr>
        <w:t>un +21,9</w:t>
      </w:r>
      <w:r w:rsidR="00B87D5B" w:rsidRPr="00587B29">
        <w:rPr>
          <w:rFonts w:ascii="Verdana" w:hAnsi="Verdana"/>
          <w:b/>
          <w:bCs/>
          <w:sz w:val="26"/>
          <w:szCs w:val="26"/>
        </w:rPr>
        <w:t>%</w:t>
      </w:r>
      <w:r w:rsidR="00745681" w:rsidRPr="00587B29">
        <w:rPr>
          <w:rFonts w:ascii="Verdana" w:hAnsi="Verdana"/>
          <w:b/>
          <w:bCs/>
          <w:sz w:val="26"/>
          <w:szCs w:val="26"/>
        </w:rPr>
        <w:t xml:space="preserve"> </w:t>
      </w:r>
      <w:r w:rsidR="006D195F" w:rsidRPr="00587B29">
        <w:rPr>
          <w:rFonts w:ascii="Verdana" w:hAnsi="Verdana"/>
          <w:b/>
          <w:bCs/>
          <w:sz w:val="26"/>
          <w:szCs w:val="26"/>
        </w:rPr>
        <w:t xml:space="preserve">hasta </w:t>
      </w:r>
      <w:r w:rsidR="0017561A" w:rsidRPr="00587B29">
        <w:rPr>
          <w:rFonts w:ascii="Verdana" w:hAnsi="Verdana"/>
          <w:b/>
          <w:bCs/>
          <w:sz w:val="26"/>
          <w:szCs w:val="26"/>
        </w:rPr>
        <w:br/>
      </w:r>
      <w:r w:rsidR="006D195F" w:rsidRPr="00587B29">
        <w:rPr>
          <w:rFonts w:ascii="Verdana" w:hAnsi="Verdana"/>
          <w:b/>
          <w:bCs/>
          <w:sz w:val="26"/>
          <w:szCs w:val="26"/>
        </w:rPr>
        <w:t>los</w:t>
      </w:r>
      <w:r w:rsidR="00ED38D4" w:rsidRPr="00587B29">
        <w:rPr>
          <w:rFonts w:ascii="Verdana" w:hAnsi="Verdana"/>
          <w:b/>
          <w:bCs/>
          <w:sz w:val="26"/>
          <w:szCs w:val="26"/>
        </w:rPr>
        <w:t xml:space="preserve"> </w:t>
      </w:r>
      <w:r w:rsidR="00D26C05">
        <w:rPr>
          <w:rFonts w:ascii="Verdana" w:hAnsi="Verdana"/>
          <w:b/>
          <w:bCs/>
          <w:sz w:val="26"/>
          <w:szCs w:val="26"/>
        </w:rPr>
        <w:t xml:space="preserve">202 </w:t>
      </w:r>
      <w:r w:rsidR="00117EAC" w:rsidRPr="00587B29">
        <w:rPr>
          <w:rFonts w:ascii="Verdana" w:hAnsi="Verdana"/>
          <w:b/>
          <w:bCs/>
          <w:sz w:val="26"/>
          <w:szCs w:val="26"/>
        </w:rPr>
        <w:t>millones de euros</w:t>
      </w:r>
      <w:r w:rsidR="00ED38D4" w:rsidRPr="00587B29">
        <w:rPr>
          <w:rFonts w:ascii="Verdana" w:hAnsi="Verdana"/>
          <w:b/>
          <w:bCs/>
          <w:sz w:val="26"/>
          <w:szCs w:val="26"/>
        </w:rPr>
        <w:t xml:space="preserve"> </w:t>
      </w:r>
      <w:r w:rsidR="00B87D5B" w:rsidRPr="00587B29">
        <w:rPr>
          <w:rFonts w:ascii="Verdana" w:hAnsi="Verdana"/>
          <w:b/>
          <w:bCs/>
          <w:sz w:val="26"/>
          <w:szCs w:val="26"/>
        </w:rPr>
        <w:t xml:space="preserve">y </w:t>
      </w:r>
      <w:r w:rsidRPr="00587B29">
        <w:rPr>
          <w:rFonts w:ascii="Verdana" w:hAnsi="Verdana"/>
          <w:b/>
          <w:bCs/>
          <w:sz w:val="26"/>
          <w:szCs w:val="26"/>
        </w:rPr>
        <w:t>s</w:t>
      </w:r>
      <w:r w:rsidR="00C66F50" w:rsidRPr="00587B29">
        <w:rPr>
          <w:rFonts w:ascii="Verdana" w:hAnsi="Verdana"/>
          <w:b/>
          <w:bCs/>
          <w:sz w:val="26"/>
          <w:szCs w:val="26"/>
        </w:rPr>
        <w:t>u</w:t>
      </w:r>
      <w:r w:rsidR="00810101" w:rsidRPr="00587B29">
        <w:rPr>
          <w:rFonts w:ascii="Verdana" w:hAnsi="Verdana"/>
          <w:b/>
          <w:bCs/>
          <w:sz w:val="26"/>
          <w:szCs w:val="26"/>
        </w:rPr>
        <w:t xml:space="preserve"> Beneficio </w:t>
      </w:r>
      <w:r w:rsidR="00E20E0E">
        <w:rPr>
          <w:rFonts w:ascii="Verdana" w:hAnsi="Verdana"/>
          <w:b/>
          <w:bCs/>
          <w:sz w:val="26"/>
          <w:szCs w:val="26"/>
        </w:rPr>
        <w:t>Neto</w:t>
      </w:r>
      <w:r w:rsidRPr="00587B29">
        <w:rPr>
          <w:rFonts w:ascii="Verdana" w:hAnsi="Verdana"/>
          <w:b/>
          <w:bCs/>
          <w:sz w:val="26"/>
          <w:szCs w:val="26"/>
        </w:rPr>
        <w:t xml:space="preserve"> crece </w:t>
      </w:r>
      <w:r w:rsidR="00BE2F1C" w:rsidRPr="00587B29">
        <w:rPr>
          <w:rFonts w:ascii="Verdana" w:hAnsi="Verdana"/>
          <w:b/>
          <w:bCs/>
          <w:sz w:val="26"/>
          <w:szCs w:val="26"/>
        </w:rPr>
        <w:t>hasta</w:t>
      </w:r>
      <w:r w:rsidR="0072216E" w:rsidRPr="00587B29">
        <w:rPr>
          <w:rFonts w:ascii="Verdana" w:hAnsi="Verdana"/>
          <w:b/>
          <w:bCs/>
          <w:sz w:val="26"/>
          <w:szCs w:val="26"/>
        </w:rPr>
        <w:t xml:space="preserve"> los </w:t>
      </w:r>
      <w:r w:rsidR="0029291F">
        <w:rPr>
          <w:rFonts w:ascii="Verdana" w:hAnsi="Verdana"/>
          <w:b/>
          <w:bCs/>
          <w:sz w:val="26"/>
          <w:szCs w:val="26"/>
        </w:rPr>
        <w:t>129,2</w:t>
      </w:r>
      <w:r w:rsidR="0072216E" w:rsidRPr="00587B29">
        <w:rPr>
          <w:rFonts w:ascii="Verdana" w:hAnsi="Verdana"/>
          <w:b/>
          <w:bCs/>
          <w:sz w:val="26"/>
          <w:szCs w:val="26"/>
        </w:rPr>
        <w:t xml:space="preserve"> millones</w:t>
      </w:r>
      <w:r w:rsidR="00C66F50" w:rsidRPr="00587B29">
        <w:rPr>
          <w:rFonts w:ascii="Verdana" w:hAnsi="Verdana"/>
          <w:b/>
          <w:bCs/>
          <w:sz w:val="26"/>
          <w:szCs w:val="26"/>
        </w:rPr>
        <w:t xml:space="preserve"> </w:t>
      </w:r>
      <w:r w:rsidRPr="00587B29">
        <w:rPr>
          <w:rFonts w:ascii="Verdana" w:hAnsi="Verdana"/>
          <w:b/>
          <w:bCs/>
          <w:sz w:val="26"/>
          <w:szCs w:val="26"/>
        </w:rPr>
        <w:t>(+30,1%)</w:t>
      </w:r>
    </w:p>
    <w:p w14:paraId="02396B45" w14:textId="77777777" w:rsidR="0072216E" w:rsidRPr="00E20E0E" w:rsidRDefault="0072216E" w:rsidP="00DC6F91">
      <w:pPr>
        <w:pStyle w:val="Textoindependiente2"/>
        <w:ind w:left="-284" w:right="-285" w:firstLine="27"/>
        <w:jc w:val="right"/>
        <w:rPr>
          <w:rFonts w:ascii="Verdana" w:hAnsi="Verdana"/>
          <w:b/>
          <w:bCs/>
          <w:sz w:val="24"/>
        </w:rPr>
      </w:pPr>
    </w:p>
    <w:p w14:paraId="2DDC6C54" w14:textId="1231F4F6" w:rsidR="00B07B7A" w:rsidRPr="00B8749E" w:rsidRDefault="001F2D47" w:rsidP="00B07B7A">
      <w:pPr>
        <w:pStyle w:val="Encabezado"/>
        <w:pBdr>
          <w:top w:val="single" w:sz="4" w:space="0" w:color="auto"/>
          <w:left w:val="single" w:sz="4" w:space="1" w:color="auto"/>
          <w:bottom w:val="single" w:sz="4" w:space="1" w:color="auto"/>
          <w:right w:val="single" w:sz="4" w:space="1" w:color="auto"/>
        </w:pBdr>
        <w:tabs>
          <w:tab w:val="clear" w:pos="4252"/>
          <w:tab w:val="clear" w:pos="8504"/>
        </w:tabs>
        <w:spacing w:line="276" w:lineRule="auto"/>
        <w:jc w:val="both"/>
        <w:rPr>
          <w:rFonts w:ascii="Verdana" w:hAnsi="Verdana"/>
          <w:b/>
          <w:color w:val="4F81BD" w:themeColor="accent1"/>
          <w:sz w:val="20"/>
          <w:szCs w:val="20"/>
        </w:rPr>
      </w:pPr>
      <w:r>
        <w:rPr>
          <w:rFonts w:ascii="Verdana" w:hAnsi="Verdana"/>
          <w:b/>
          <w:color w:val="4F81BD" w:themeColor="accent1"/>
          <w:sz w:val="20"/>
          <w:szCs w:val="20"/>
        </w:rPr>
        <w:t>El C</w:t>
      </w:r>
      <w:r w:rsidR="00B07B7A" w:rsidRPr="00B8749E">
        <w:rPr>
          <w:rFonts w:ascii="Verdana" w:hAnsi="Verdana"/>
          <w:b/>
          <w:color w:val="4F81BD" w:themeColor="accent1"/>
          <w:sz w:val="20"/>
          <w:szCs w:val="20"/>
        </w:rPr>
        <w:t xml:space="preserve">onsejo de Administración de la Sociedad celebrado hoy ha aprobado distribuir </w:t>
      </w:r>
      <w:r>
        <w:rPr>
          <w:rFonts w:ascii="Verdana" w:hAnsi="Verdana"/>
          <w:b/>
          <w:color w:val="4F81BD" w:themeColor="accent1"/>
          <w:sz w:val="20"/>
          <w:szCs w:val="20"/>
        </w:rPr>
        <w:t xml:space="preserve">el próximo </w:t>
      </w:r>
      <w:r w:rsidR="004F4042">
        <w:rPr>
          <w:rFonts w:ascii="Verdana" w:hAnsi="Verdana"/>
          <w:b/>
          <w:color w:val="4F81BD" w:themeColor="accent1"/>
          <w:sz w:val="20"/>
          <w:szCs w:val="20"/>
        </w:rPr>
        <w:t>21</w:t>
      </w:r>
      <w:r>
        <w:rPr>
          <w:rFonts w:ascii="Verdana" w:hAnsi="Verdana"/>
          <w:b/>
          <w:color w:val="4F81BD" w:themeColor="accent1"/>
          <w:sz w:val="20"/>
          <w:szCs w:val="20"/>
        </w:rPr>
        <w:t xml:space="preserve"> de </w:t>
      </w:r>
      <w:r w:rsidR="004F4042">
        <w:rPr>
          <w:rFonts w:ascii="Verdana" w:hAnsi="Verdana"/>
          <w:b/>
          <w:color w:val="4F81BD" w:themeColor="accent1"/>
          <w:sz w:val="20"/>
          <w:szCs w:val="20"/>
        </w:rPr>
        <w:t>junio</w:t>
      </w:r>
      <w:r>
        <w:rPr>
          <w:rFonts w:ascii="Verdana" w:hAnsi="Verdana"/>
          <w:b/>
          <w:color w:val="4F81BD" w:themeColor="accent1"/>
          <w:sz w:val="20"/>
          <w:szCs w:val="20"/>
        </w:rPr>
        <w:t xml:space="preserve"> </w:t>
      </w:r>
      <w:r w:rsidR="00B07B7A" w:rsidRPr="00B8749E">
        <w:rPr>
          <w:rFonts w:ascii="Verdana" w:hAnsi="Verdana"/>
          <w:b/>
          <w:color w:val="4F81BD" w:themeColor="accent1"/>
          <w:sz w:val="20"/>
          <w:szCs w:val="20"/>
        </w:rPr>
        <w:t>un dividendo complementario con cargo al Ejercicio 2016, por importe de 0,25 € brutos por cada acción, que se sumarían a los 0,22 € ya abonados, como dividendo a cuenta, el pasado 15 de diciembre de 2016</w:t>
      </w:r>
    </w:p>
    <w:p w14:paraId="5B999455" w14:textId="77777777" w:rsidR="00B07B7A" w:rsidRPr="00ED11CA" w:rsidRDefault="00B07B7A" w:rsidP="00BE2F1C">
      <w:pPr>
        <w:pStyle w:val="Textoindependiente2"/>
        <w:spacing w:line="276" w:lineRule="auto"/>
        <w:ind w:left="1418"/>
        <w:jc w:val="both"/>
        <w:rPr>
          <w:rFonts w:ascii="Verdana" w:hAnsi="Verdana"/>
          <w:bCs/>
          <w:sz w:val="20"/>
          <w:szCs w:val="20"/>
        </w:rPr>
      </w:pPr>
    </w:p>
    <w:p w14:paraId="62197CCE" w14:textId="23AF3265" w:rsidR="00E20E0E" w:rsidRPr="00B07B7A" w:rsidRDefault="00BC2E2C" w:rsidP="00E20E0E">
      <w:pPr>
        <w:pStyle w:val="Textoindependiente2"/>
        <w:numPr>
          <w:ilvl w:val="2"/>
          <w:numId w:val="3"/>
        </w:numPr>
        <w:spacing w:line="276" w:lineRule="auto"/>
        <w:ind w:left="1418"/>
        <w:jc w:val="both"/>
        <w:rPr>
          <w:rFonts w:ascii="Verdana" w:hAnsi="Verdana"/>
          <w:bCs/>
          <w:sz w:val="20"/>
          <w:szCs w:val="20"/>
        </w:rPr>
      </w:pPr>
      <w:r w:rsidRPr="00431179">
        <w:rPr>
          <w:rFonts w:ascii="Verdana" w:hAnsi="Verdana"/>
          <w:b/>
          <w:bCs/>
          <w:sz w:val="20"/>
          <w:szCs w:val="20"/>
          <w:u w:val="single"/>
        </w:rPr>
        <w:t>L</w:t>
      </w:r>
      <w:r w:rsidR="008E7CA5" w:rsidRPr="00431179">
        <w:rPr>
          <w:rFonts w:ascii="Verdana" w:hAnsi="Verdana"/>
          <w:b/>
          <w:bCs/>
          <w:sz w:val="20"/>
          <w:szCs w:val="20"/>
          <w:u w:val="single"/>
        </w:rPr>
        <w:t xml:space="preserve">a División de Televisión </w:t>
      </w:r>
      <w:r w:rsidRPr="00431179">
        <w:rPr>
          <w:rFonts w:ascii="Verdana" w:hAnsi="Verdana"/>
          <w:b/>
          <w:bCs/>
          <w:sz w:val="20"/>
          <w:szCs w:val="20"/>
          <w:u w:val="single"/>
        </w:rPr>
        <w:t xml:space="preserve">también bate récord histórico de facturación con unos </w:t>
      </w:r>
      <w:r w:rsidR="00607242" w:rsidRPr="00431179">
        <w:rPr>
          <w:rFonts w:ascii="Verdana" w:hAnsi="Verdana"/>
          <w:b/>
          <w:bCs/>
          <w:sz w:val="20"/>
          <w:szCs w:val="20"/>
          <w:u w:val="single"/>
        </w:rPr>
        <w:t xml:space="preserve">Ingresos Netos </w:t>
      </w:r>
      <w:r w:rsidRPr="00431179">
        <w:rPr>
          <w:rFonts w:ascii="Verdana" w:hAnsi="Verdana"/>
          <w:b/>
          <w:bCs/>
          <w:sz w:val="20"/>
          <w:szCs w:val="20"/>
          <w:u w:val="single"/>
        </w:rPr>
        <w:t xml:space="preserve">de </w:t>
      </w:r>
      <w:r w:rsidR="0017561A" w:rsidRPr="00431179">
        <w:rPr>
          <w:rFonts w:ascii="Verdana" w:hAnsi="Verdana"/>
          <w:b/>
          <w:bCs/>
          <w:sz w:val="20"/>
          <w:szCs w:val="20"/>
          <w:u w:val="single"/>
        </w:rPr>
        <w:t>909</w:t>
      </w:r>
      <w:r w:rsidR="009C3CED" w:rsidRPr="00431179">
        <w:rPr>
          <w:rFonts w:ascii="Verdana" w:hAnsi="Verdana"/>
          <w:b/>
          <w:bCs/>
          <w:sz w:val="20"/>
          <w:szCs w:val="20"/>
          <w:u w:val="single"/>
        </w:rPr>
        <w:t>,</w:t>
      </w:r>
      <w:r w:rsidR="0017561A" w:rsidRPr="00431179">
        <w:rPr>
          <w:rFonts w:ascii="Verdana" w:hAnsi="Verdana"/>
          <w:b/>
          <w:bCs/>
          <w:sz w:val="20"/>
          <w:szCs w:val="20"/>
          <w:u w:val="single"/>
        </w:rPr>
        <w:t>5</w:t>
      </w:r>
      <w:r w:rsidR="00984BD0" w:rsidRPr="00431179">
        <w:rPr>
          <w:rFonts w:ascii="Verdana" w:hAnsi="Verdana"/>
          <w:b/>
          <w:bCs/>
          <w:sz w:val="20"/>
          <w:szCs w:val="20"/>
          <w:u w:val="single"/>
        </w:rPr>
        <w:t xml:space="preserve"> millones de euros</w:t>
      </w:r>
      <w:r w:rsidRPr="00431179">
        <w:rPr>
          <w:rFonts w:ascii="Verdana" w:hAnsi="Verdana"/>
          <w:b/>
          <w:bCs/>
          <w:sz w:val="20"/>
          <w:szCs w:val="20"/>
          <w:u w:val="single"/>
        </w:rPr>
        <w:t xml:space="preserve"> (+6,1%</w:t>
      </w:r>
      <w:r w:rsidR="00984BD0" w:rsidRPr="00431179">
        <w:rPr>
          <w:rFonts w:ascii="Verdana" w:hAnsi="Verdana"/>
          <w:b/>
          <w:bCs/>
          <w:sz w:val="20"/>
          <w:szCs w:val="20"/>
          <w:u w:val="single"/>
        </w:rPr>
        <w:t>)</w:t>
      </w:r>
      <w:r w:rsidR="001F2D47" w:rsidRPr="00431179">
        <w:rPr>
          <w:rFonts w:ascii="Verdana" w:hAnsi="Verdana"/>
          <w:bCs/>
          <w:sz w:val="20"/>
          <w:szCs w:val="20"/>
          <w:u w:val="single"/>
        </w:rPr>
        <w:t>,</w:t>
      </w:r>
      <w:r w:rsidR="001F2D47">
        <w:rPr>
          <w:rFonts w:ascii="Verdana" w:hAnsi="Verdana"/>
          <w:bCs/>
          <w:sz w:val="20"/>
          <w:szCs w:val="20"/>
        </w:rPr>
        <w:t xml:space="preserve"> mejorando los datos de un mercado que crece un +5,5%. El </w:t>
      </w:r>
      <w:r w:rsidR="008E7CA5" w:rsidRPr="00B07B7A">
        <w:rPr>
          <w:rFonts w:ascii="Verdana" w:hAnsi="Verdana"/>
          <w:bCs/>
          <w:sz w:val="20"/>
          <w:szCs w:val="20"/>
        </w:rPr>
        <w:t xml:space="preserve">EBITDA </w:t>
      </w:r>
      <w:r w:rsidR="001F2D47">
        <w:rPr>
          <w:rFonts w:ascii="Verdana" w:hAnsi="Verdana"/>
          <w:bCs/>
          <w:sz w:val="20"/>
          <w:szCs w:val="20"/>
        </w:rPr>
        <w:t xml:space="preserve">aumenta </w:t>
      </w:r>
      <w:r w:rsidR="0017561A" w:rsidRPr="00B07B7A">
        <w:rPr>
          <w:rFonts w:ascii="Verdana" w:hAnsi="Verdana"/>
          <w:bCs/>
          <w:sz w:val="20"/>
          <w:szCs w:val="20"/>
        </w:rPr>
        <w:t>un +26,9</w:t>
      </w:r>
      <w:r w:rsidR="008E7CA5" w:rsidRPr="00B07B7A">
        <w:rPr>
          <w:rFonts w:ascii="Verdana" w:hAnsi="Verdana"/>
          <w:bCs/>
          <w:sz w:val="20"/>
          <w:szCs w:val="20"/>
        </w:rPr>
        <w:t>% hasta los 1</w:t>
      </w:r>
      <w:r w:rsidR="00E35C82" w:rsidRPr="00B07B7A">
        <w:rPr>
          <w:rFonts w:ascii="Verdana" w:hAnsi="Verdana"/>
          <w:bCs/>
          <w:sz w:val="20"/>
          <w:szCs w:val="20"/>
        </w:rPr>
        <w:t>69,4</w:t>
      </w:r>
      <w:r w:rsidR="008E7CA5" w:rsidRPr="00B07B7A">
        <w:rPr>
          <w:rFonts w:ascii="Verdana" w:hAnsi="Verdana"/>
          <w:bCs/>
          <w:sz w:val="20"/>
          <w:szCs w:val="20"/>
        </w:rPr>
        <w:t xml:space="preserve"> millones  </w:t>
      </w:r>
    </w:p>
    <w:p w14:paraId="20D375E0" w14:textId="3E824032" w:rsidR="00566457" w:rsidRPr="00B07B7A" w:rsidRDefault="00566457" w:rsidP="008E7CA5">
      <w:pPr>
        <w:pStyle w:val="Textoindependiente2"/>
        <w:spacing w:line="276" w:lineRule="auto"/>
        <w:ind w:left="1418"/>
        <w:jc w:val="both"/>
        <w:rPr>
          <w:rFonts w:ascii="Verdana" w:hAnsi="Verdana"/>
          <w:bCs/>
          <w:sz w:val="20"/>
          <w:szCs w:val="20"/>
        </w:rPr>
      </w:pPr>
    </w:p>
    <w:p w14:paraId="6FCB6959" w14:textId="2753EEDA" w:rsidR="008E7CA5" w:rsidRPr="00B07B7A" w:rsidRDefault="00BC2E2C" w:rsidP="00FA7E71">
      <w:pPr>
        <w:pStyle w:val="Textoindependiente2"/>
        <w:numPr>
          <w:ilvl w:val="2"/>
          <w:numId w:val="3"/>
        </w:numPr>
        <w:spacing w:line="276" w:lineRule="auto"/>
        <w:ind w:left="1418"/>
        <w:jc w:val="both"/>
        <w:rPr>
          <w:rFonts w:ascii="Verdana" w:hAnsi="Verdana"/>
          <w:bCs/>
          <w:sz w:val="20"/>
          <w:szCs w:val="20"/>
        </w:rPr>
      </w:pPr>
      <w:r>
        <w:rPr>
          <w:rFonts w:ascii="Verdana" w:hAnsi="Verdana"/>
          <w:b/>
          <w:bCs/>
          <w:sz w:val="20"/>
          <w:szCs w:val="20"/>
        </w:rPr>
        <w:t xml:space="preserve">La cuota de mercado de </w:t>
      </w:r>
      <w:r w:rsidR="008E7CA5" w:rsidRPr="00B07B7A">
        <w:rPr>
          <w:rFonts w:ascii="Verdana" w:hAnsi="Verdana"/>
          <w:b/>
          <w:bCs/>
          <w:sz w:val="20"/>
          <w:szCs w:val="20"/>
        </w:rPr>
        <w:t xml:space="preserve">Atresmedia Televisión </w:t>
      </w:r>
      <w:r>
        <w:rPr>
          <w:rFonts w:ascii="Verdana" w:hAnsi="Verdana"/>
          <w:bCs/>
          <w:sz w:val="20"/>
          <w:szCs w:val="20"/>
        </w:rPr>
        <w:t>se sitúa en el 42,1</w:t>
      </w:r>
      <w:r w:rsidR="00E20E0E" w:rsidRPr="00B07B7A">
        <w:rPr>
          <w:rFonts w:ascii="Verdana" w:hAnsi="Verdana"/>
          <w:bCs/>
          <w:sz w:val="20"/>
          <w:szCs w:val="20"/>
        </w:rPr>
        <w:t>%</w:t>
      </w:r>
    </w:p>
    <w:p w14:paraId="6A848521" w14:textId="77777777" w:rsidR="00C44550" w:rsidRPr="001F2D47" w:rsidRDefault="00C44550" w:rsidP="00FA7E71">
      <w:pPr>
        <w:pStyle w:val="Prrafodelista"/>
        <w:ind w:left="2127"/>
        <w:rPr>
          <w:rFonts w:ascii="Verdana" w:hAnsi="Verdana"/>
          <w:bCs/>
          <w:sz w:val="20"/>
          <w:szCs w:val="20"/>
          <w:u w:val="single"/>
        </w:rPr>
      </w:pPr>
    </w:p>
    <w:p w14:paraId="4A6CC6E2" w14:textId="24E3261A" w:rsidR="00566457" w:rsidRPr="00B07B7A" w:rsidRDefault="00C44550" w:rsidP="00FA7E71">
      <w:pPr>
        <w:pStyle w:val="Textoindependiente2"/>
        <w:numPr>
          <w:ilvl w:val="3"/>
          <w:numId w:val="3"/>
        </w:numPr>
        <w:spacing w:line="276" w:lineRule="auto"/>
        <w:ind w:left="2127"/>
        <w:jc w:val="both"/>
        <w:rPr>
          <w:rFonts w:ascii="Verdana" w:hAnsi="Verdana"/>
          <w:bCs/>
          <w:sz w:val="20"/>
          <w:szCs w:val="20"/>
        </w:rPr>
      </w:pPr>
      <w:r w:rsidRPr="001F2D47">
        <w:rPr>
          <w:rFonts w:ascii="Verdana" w:hAnsi="Verdana"/>
          <w:bCs/>
          <w:sz w:val="20"/>
          <w:szCs w:val="20"/>
          <w:u w:val="single"/>
        </w:rPr>
        <w:t>A</w:t>
      </w:r>
      <w:r w:rsidR="00FA7E71" w:rsidRPr="001F2D47">
        <w:rPr>
          <w:rFonts w:ascii="Verdana" w:hAnsi="Verdana"/>
          <w:bCs/>
          <w:sz w:val="20"/>
          <w:szCs w:val="20"/>
          <w:u w:val="single"/>
        </w:rPr>
        <w:t>tresmedia TV</w:t>
      </w:r>
      <w:r w:rsidR="00DA3FE7" w:rsidRPr="001F2D47">
        <w:rPr>
          <w:rFonts w:ascii="Verdana" w:hAnsi="Verdana"/>
          <w:bCs/>
          <w:sz w:val="20"/>
          <w:szCs w:val="20"/>
          <w:u w:val="single"/>
        </w:rPr>
        <w:t xml:space="preserve"> </w:t>
      </w:r>
      <w:r w:rsidR="00F3141F" w:rsidRPr="001F2D47">
        <w:rPr>
          <w:rFonts w:ascii="Verdana" w:hAnsi="Verdana"/>
          <w:bCs/>
          <w:sz w:val="20"/>
          <w:szCs w:val="20"/>
          <w:u w:val="single"/>
        </w:rPr>
        <w:t>es el grupo que más crece</w:t>
      </w:r>
      <w:r w:rsidR="00F3141F" w:rsidRPr="00B07B7A">
        <w:rPr>
          <w:rFonts w:ascii="Verdana" w:hAnsi="Verdana"/>
          <w:bCs/>
          <w:sz w:val="20"/>
          <w:szCs w:val="20"/>
        </w:rPr>
        <w:t xml:space="preserve"> y alcanza una audiencia del</w:t>
      </w:r>
      <w:r w:rsidR="00E20E0E" w:rsidRPr="00B07B7A">
        <w:rPr>
          <w:rFonts w:ascii="Verdana" w:hAnsi="Verdana"/>
          <w:bCs/>
          <w:sz w:val="20"/>
          <w:szCs w:val="20"/>
        </w:rPr>
        <w:t xml:space="preserve"> 27,1% (+0,3</w:t>
      </w:r>
      <w:r w:rsidR="001F2D47">
        <w:rPr>
          <w:rFonts w:ascii="Verdana" w:hAnsi="Verdana"/>
          <w:bCs/>
          <w:sz w:val="20"/>
          <w:szCs w:val="20"/>
        </w:rPr>
        <w:t xml:space="preserve"> puntos</w:t>
      </w:r>
      <w:r w:rsidR="00E20E0E" w:rsidRPr="00B07B7A">
        <w:rPr>
          <w:rFonts w:ascii="Verdana" w:hAnsi="Verdana"/>
          <w:bCs/>
          <w:sz w:val="20"/>
          <w:szCs w:val="20"/>
        </w:rPr>
        <w:t>)</w:t>
      </w:r>
      <w:r w:rsidR="00FA7E71" w:rsidRPr="00B07B7A">
        <w:rPr>
          <w:rFonts w:ascii="Verdana" w:hAnsi="Verdana"/>
          <w:bCs/>
          <w:sz w:val="20"/>
          <w:szCs w:val="20"/>
        </w:rPr>
        <w:t xml:space="preserve"> </w:t>
      </w:r>
      <w:r w:rsidR="00E20E0E" w:rsidRPr="00B07B7A">
        <w:rPr>
          <w:rFonts w:ascii="Verdana" w:hAnsi="Verdana"/>
          <w:bCs/>
          <w:sz w:val="20"/>
          <w:szCs w:val="20"/>
        </w:rPr>
        <w:t xml:space="preserve">y </w:t>
      </w:r>
      <w:r w:rsidR="00DA3FE7" w:rsidRPr="00B07B7A">
        <w:rPr>
          <w:rFonts w:ascii="Verdana" w:hAnsi="Verdana"/>
          <w:bCs/>
          <w:sz w:val="20"/>
          <w:szCs w:val="20"/>
        </w:rPr>
        <w:t xml:space="preserve">un </w:t>
      </w:r>
      <w:r w:rsidRPr="001F2D47">
        <w:rPr>
          <w:rFonts w:ascii="Verdana" w:hAnsi="Verdana"/>
          <w:bCs/>
          <w:i/>
          <w:sz w:val="20"/>
          <w:szCs w:val="20"/>
        </w:rPr>
        <w:t>target comercial</w:t>
      </w:r>
      <w:r w:rsidR="00CD7AD0" w:rsidRPr="00B07B7A">
        <w:rPr>
          <w:rFonts w:ascii="Verdana" w:hAnsi="Verdana"/>
          <w:bCs/>
          <w:sz w:val="20"/>
          <w:szCs w:val="20"/>
        </w:rPr>
        <w:t xml:space="preserve"> del 29,</w:t>
      </w:r>
      <w:r w:rsidR="00E35C82" w:rsidRPr="00B07B7A">
        <w:rPr>
          <w:rFonts w:ascii="Verdana" w:hAnsi="Verdana"/>
          <w:bCs/>
          <w:sz w:val="20"/>
          <w:szCs w:val="20"/>
        </w:rPr>
        <w:t>7% que crece hasta el 31,1</w:t>
      </w:r>
      <w:r w:rsidR="00CD7AD0" w:rsidRPr="00B07B7A">
        <w:rPr>
          <w:rFonts w:ascii="Verdana" w:hAnsi="Verdana"/>
          <w:bCs/>
          <w:sz w:val="20"/>
          <w:szCs w:val="20"/>
        </w:rPr>
        <w:t>%</w:t>
      </w:r>
      <w:r w:rsidRPr="00B07B7A">
        <w:rPr>
          <w:rFonts w:ascii="Verdana" w:hAnsi="Verdana"/>
          <w:bCs/>
          <w:sz w:val="20"/>
          <w:szCs w:val="20"/>
        </w:rPr>
        <w:t xml:space="preserve"> en</w:t>
      </w:r>
      <w:r w:rsidR="001F2D47">
        <w:rPr>
          <w:rFonts w:ascii="Verdana" w:hAnsi="Verdana"/>
          <w:bCs/>
          <w:sz w:val="20"/>
          <w:szCs w:val="20"/>
        </w:rPr>
        <w:t xml:space="preserve"> el de</w:t>
      </w:r>
      <w:r w:rsidRPr="00B07B7A">
        <w:rPr>
          <w:rFonts w:ascii="Verdana" w:hAnsi="Verdana"/>
          <w:bCs/>
          <w:sz w:val="20"/>
          <w:szCs w:val="20"/>
        </w:rPr>
        <w:t xml:space="preserve"> </w:t>
      </w:r>
      <w:r w:rsidRPr="00B07B7A">
        <w:rPr>
          <w:rFonts w:ascii="Verdana" w:hAnsi="Verdana"/>
          <w:bCs/>
          <w:i/>
          <w:sz w:val="20"/>
          <w:szCs w:val="20"/>
        </w:rPr>
        <w:t>prime time</w:t>
      </w:r>
      <w:r w:rsidR="001F2D47">
        <w:rPr>
          <w:rFonts w:ascii="Verdana" w:hAnsi="Verdana"/>
          <w:bCs/>
          <w:i/>
          <w:sz w:val="20"/>
          <w:szCs w:val="20"/>
        </w:rPr>
        <w:t>,</w:t>
      </w:r>
      <w:r w:rsidR="00E35C82" w:rsidRPr="00B07B7A">
        <w:rPr>
          <w:rFonts w:ascii="Verdana" w:hAnsi="Verdana"/>
          <w:bCs/>
          <w:sz w:val="20"/>
          <w:szCs w:val="20"/>
        </w:rPr>
        <w:t xml:space="preserve"> </w:t>
      </w:r>
      <w:r w:rsidR="001F2D47">
        <w:rPr>
          <w:rFonts w:ascii="Verdana" w:hAnsi="Verdana"/>
          <w:bCs/>
          <w:sz w:val="20"/>
          <w:szCs w:val="20"/>
        </w:rPr>
        <w:t xml:space="preserve">el más demandado por los anunciantes </w:t>
      </w:r>
      <w:r w:rsidR="00E35C82" w:rsidRPr="00B07B7A">
        <w:rPr>
          <w:rFonts w:ascii="Verdana" w:hAnsi="Verdana"/>
          <w:bCs/>
          <w:sz w:val="20"/>
          <w:szCs w:val="20"/>
        </w:rPr>
        <w:t xml:space="preserve">(+0,6 </w:t>
      </w:r>
      <w:r w:rsidR="00BC2E2C">
        <w:rPr>
          <w:rFonts w:ascii="Verdana" w:hAnsi="Verdana"/>
          <w:bCs/>
          <w:sz w:val="20"/>
          <w:szCs w:val="20"/>
        </w:rPr>
        <w:t>sobre</w:t>
      </w:r>
      <w:r w:rsidR="00E35C82" w:rsidRPr="00B07B7A">
        <w:rPr>
          <w:rFonts w:ascii="Verdana" w:hAnsi="Verdana"/>
          <w:bCs/>
          <w:sz w:val="20"/>
          <w:szCs w:val="20"/>
        </w:rPr>
        <w:t xml:space="preserve"> su principal competidor)</w:t>
      </w:r>
    </w:p>
    <w:p w14:paraId="7BC34400" w14:textId="77777777" w:rsidR="00E35C82" w:rsidRPr="00B07B7A" w:rsidRDefault="00E35C82" w:rsidP="00E35C82">
      <w:pPr>
        <w:pStyle w:val="Textoindependiente2"/>
        <w:spacing w:line="276" w:lineRule="auto"/>
        <w:ind w:left="2127"/>
        <w:jc w:val="both"/>
        <w:rPr>
          <w:rFonts w:ascii="Verdana" w:hAnsi="Verdana"/>
          <w:bCs/>
          <w:sz w:val="20"/>
          <w:szCs w:val="20"/>
        </w:rPr>
      </w:pPr>
    </w:p>
    <w:p w14:paraId="7B146DFF" w14:textId="39FB3A21" w:rsidR="00C44550" w:rsidRPr="00B07B7A" w:rsidRDefault="00566457" w:rsidP="00FA7E71">
      <w:pPr>
        <w:pStyle w:val="Textoindependiente2"/>
        <w:numPr>
          <w:ilvl w:val="3"/>
          <w:numId w:val="3"/>
        </w:numPr>
        <w:spacing w:line="276" w:lineRule="auto"/>
        <w:ind w:left="2127"/>
        <w:jc w:val="both"/>
        <w:rPr>
          <w:rFonts w:ascii="Verdana" w:hAnsi="Verdana"/>
          <w:bCs/>
          <w:sz w:val="20"/>
          <w:szCs w:val="20"/>
        </w:rPr>
      </w:pPr>
      <w:r w:rsidRPr="001F2D47">
        <w:rPr>
          <w:rFonts w:ascii="Verdana" w:hAnsi="Verdana"/>
          <w:b/>
          <w:bCs/>
          <w:sz w:val="20"/>
          <w:szCs w:val="20"/>
        </w:rPr>
        <w:t xml:space="preserve">Antena 3 </w:t>
      </w:r>
      <w:r w:rsidR="00E35C82" w:rsidRPr="001F2D47">
        <w:rPr>
          <w:rFonts w:ascii="Verdana" w:hAnsi="Verdana"/>
          <w:b/>
          <w:bCs/>
          <w:sz w:val="20"/>
          <w:szCs w:val="20"/>
        </w:rPr>
        <w:t>cierra 2016 con un 12,8</w:t>
      </w:r>
      <w:r w:rsidR="00C44550" w:rsidRPr="001F2D47">
        <w:rPr>
          <w:rFonts w:ascii="Verdana" w:hAnsi="Verdana"/>
          <w:b/>
          <w:bCs/>
          <w:sz w:val="20"/>
          <w:szCs w:val="20"/>
        </w:rPr>
        <w:t xml:space="preserve">% y es líder en target comercial en </w:t>
      </w:r>
      <w:r w:rsidR="00C44550" w:rsidRPr="001F2D47">
        <w:rPr>
          <w:rFonts w:ascii="Verdana" w:hAnsi="Verdana"/>
          <w:b/>
          <w:bCs/>
          <w:i/>
          <w:sz w:val="20"/>
          <w:szCs w:val="20"/>
        </w:rPr>
        <w:t>prime time</w:t>
      </w:r>
      <w:r w:rsidR="00C44550" w:rsidRPr="00B07B7A">
        <w:rPr>
          <w:rFonts w:ascii="Verdana" w:hAnsi="Verdana"/>
          <w:bCs/>
          <w:sz w:val="20"/>
          <w:szCs w:val="20"/>
        </w:rPr>
        <w:t xml:space="preserve"> (14</w:t>
      </w:r>
      <w:r w:rsidR="00E35C82" w:rsidRPr="00B07B7A">
        <w:rPr>
          <w:rFonts w:ascii="Verdana" w:hAnsi="Verdana"/>
          <w:bCs/>
          <w:sz w:val="20"/>
          <w:szCs w:val="20"/>
        </w:rPr>
        <w:t>,3</w:t>
      </w:r>
      <w:r w:rsidR="001F2D47">
        <w:rPr>
          <w:rFonts w:ascii="Verdana" w:hAnsi="Verdana"/>
          <w:bCs/>
          <w:sz w:val="20"/>
          <w:szCs w:val="20"/>
        </w:rPr>
        <w:t>%)</w:t>
      </w:r>
      <w:r w:rsidR="00FA7E71" w:rsidRPr="00B07B7A">
        <w:rPr>
          <w:rFonts w:ascii="Verdana" w:hAnsi="Verdana"/>
          <w:bCs/>
          <w:sz w:val="20"/>
          <w:szCs w:val="20"/>
        </w:rPr>
        <w:t xml:space="preserve">. </w:t>
      </w:r>
      <w:r w:rsidR="00C44550" w:rsidRPr="001F2D47">
        <w:rPr>
          <w:rFonts w:ascii="Verdana" w:hAnsi="Verdana"/>
          <w:b/>
          <w:bCs/>
          <w:sz w:val="20"/>
          <w:szCs w:val="20"/>
        </w:rPr>
        <w:t xml:space="preserve">laSexta se consolida como la </w:t>
      </w:r>
      <w:r w:rsidR="0027297D" w:rsidRPr="001F2D47">
        <w:rPr>
          <w:rFonts w:ascii="Verdana" w:hAnsi="Verdana"/>
          <w:b/>
          <w:bCs/>
          <w:sz w:val="20"/>
          <w:szCs w:val="20"/>
        </w:rPr>
        <w:t>tercer</w:t>
      </w:r>
      <w:r w:rsidR="00DA3FE7" w:rsidRPr="001F2D47">
        <w:rPr>
          <w:rFonts w:ascii="Verdana" w:hAnsi="Verdana"/>
          <w:b/>
          <w:bCs/>
          <w:sz w:val="20"/>
          <w:szCs w:val="20"/>
        </w:rPr>
        <w:t>a</w:t>
      </w:r>
      <w:r w:rsidR="00C44550" w:rsidRPr="001F2D47">
        <w:rPr>
          <w:rFonts w:ascii="Verdana" w:hAnsi="Verdana"/>
          <w:b/>
          <w:bCs/>
          <w:sz w:val="20"/>
          <w:szCs w:val="20"/>
        </w:rPr>
        <w:t xml:space="preserve"> cadena</w:t>
      </w:r>
      <w:r w:rsidR="00DA3FE7" w:rsidRPr="001F2D47">
        <w:rPr>
          <w:rFonts w:ascii="Verdana" w:hAnsi="Verdana"/>
          <w:b/>
          <w:bCs/>
          <w:sz w:val="20"/>
          <w:szCs w:val="20"/>
        </w:rPr>
        <w:t xml:space="preserve"> privada</w:t>
      </w:r>
      <w:r w:rsidR="00C44550" w:rsidRPr="00B07B7A">
        <w:rPr>
          <w:rFonts w:ascii="Verdana" w:hAnsi="Verdana"/>
          <w:bCs/>
          <w:sz w:val="20"/>
          <w:szCs w:val="20"/>
        </w:rPr>
        <w:t xml:space="preserve"> con </w:t>
      </w:r>
      <w:r w:rsidR="00E35C82" w:rsidRPr="00B07B7A">
        <w:rPr>
          <w:rFonts w:ascii="Verdana" w:hAnsi="Verdana"/>
          <w:bCs/>
          <w:sz w:val="20"/>
          <w:szCs w:val="20"/>
        </w:rPr>
        <w:t>un 7,1</w:t>
      </w:r>
      <w:r w:rsidR="00C44550" w:rsidRPr="00B07B7A">
        <w:rPr>
          <w:rFonts w:ascii="Verdana" w:hAnsi="Verdana"/>
          <w:bCs/>
          <w:sz w:val="20"/>
          <w:szCs w:val="20"/>
        </w:rPr>
        <w:t>%</w:t>
      </w:r>
      <w:r w:rsidR="00A309A8" w:rsidRPr="00B07B7A">
        <w:rPr>
          <w:rFonts w:ascii="Verdana" w:hAnsi="Verdana"/>
          <w:bCs/>
          <w:sz w:val="20"/>
          <w:szCs w:val="20"/>
        </w:rPr>
        <w:t xml:space="preserve"> y su target comercial </w:t>
      </w:r>
      <w:r w:rsidR="00E35C82" w:rsidRPr="00B07B7A">
        <w:rPr>
          <w:rFonts w:ascii="Verdana" w:hAnsi="Verdana"/>
          <w:bCs/>
          <w:sz w:val="20"/>
          <w:szCs w:val="20"/>
        </w:rPr>
        <w:t xml:space="preserve">en </w:t>
      </w:r>
      <w:r w:rsidR="00E35C82" w:rsidRPr="00B07B7A">
        <w:rPr>
          <w:rFonts w:ascii="Verdana" w:hAnsi="Verdana"/>
          <w:bCs/>
          <w:i/>
          <w:sz w:val="20"/>
          <w:szCs w:val="20"/>
        </w:rPr>
        <w:t>prime time</w:t>
      </w:r>
      <w:r w:rsidR="00E35C82" w:rsidRPr="00B07B7A">
        <w:rPr>
          <w:rFonts w:ascii="Verdana" w:hAnsi="Verdana"/>
          <w:bCs/>
          <w:sz w:val="20"/>
          <w:szCs w:val="20"/>
        </w:rPr>
        <w:t xml:space="preserve"> crece hasta el 9</w:t>
      </w:r>
      <w:r w:rsidR="00A309A8" w:rsidRPr="00B07B7A">
        <w:rPr>
          <w:rFonts w:ascii="Verdana" w:hAnsi="Verdana"/>
          <w:bCs/>
          <w:sz w:val="20"/>
          <w:szCs w:val="20"/>
        </w:rPr>
        <w:t>%</w:t>
      </w:r>
      <w:r w:rsidR="00E35C82" w:rsidRPr="00B07B7A">
        <w:rPr>
          <w:rFonts w:ascii="Verdana" w:hAnsi="Verdana"/>
          <w:bCs/>
          <w:sz w:val="20"/>
          <w:szCs w:val="20"/>
        </w:rPr>
        <w:t>, también por encima de su competidor</w:t>
      </w:r>
      <w:r w:rsidR="00B867A6" w:rsidRPr="00B07B7A">
        <w:rPr>
          <w:rFonts w:ascii="Verdana" w:hAnsi="Verdana"/>
          <w:bCs/>
          <w:sz w:val="20"/>
          <w:szCs w:val="20"/>
        </w:rPr>
        <w:t xml:space="preserve"> </w:t>
      </w:r>
    </w:p>
    <w:p w14:paraId="376AC5B7" w14:textId="77777777" w:rsidR="00B07B7A" w:rsidRPr="00B07B7A" w:rsidRDefault="00B07B7A" w:rsidP="00B07B7A">
      <w:pPr>
        <w:pStyle w:val="Prrafodelista"/>
        <w:rPr>
          <w:rFonts w:ascii="Verdana" w:hAnsi="Verdana"/>
          <w:bCs/>
          <w:sz w:val="20"/>
          <w:szCs w:val="20"/>
        </w:rPr>
      </w:pPr>
    </w:p>
    <w:p w14:paraId="47618B95" w14:textId="45E603AF" w:rsidR="009114BA" w:rsidRPr="00B07B7A" w:rsidRDefault="0011531D" w:rsidP="00FA7E71">
      <w:pPr>
        <w:pStyle w:val="Textoindependiente2"/>
        <w:numPr>
          <w:ilvl w:val="2"/>
          <w:numId w:val="3"/>
        </w:numPr>
        <w:spacing w:line="276" w:lineRule="auto"/>
        <w:ind w:left="1418"/>
        <w:jc w:val="both"/>
        <w:rPr>
          <w:rFonts w:ascii="Verdana" w:hAnsi="Verdana"/>
          <w:b/>
          <w:bCs/>
          <w:sz w:val="20"/>
          <w:szCs w:val="20"/>
        </w:rPr>
      </w:pPr>
      <w:r w:rsidRPr="00B07B7A">
        <w:rPr>
          <w:rFonts w:ascii="Verdana" w:hAnsi="Verdana"/>
          <w:b/>
          <w:bCs/>
          <w:sz w:val="20"/>
          <w:szCs w:val="20"/>
        </w:rPr>
        <w:t>Atresmedia Rad</w:t>
      </w:r>
      <w:r w:rsidR="00E17ECD" w:rsidRPr="00B07B7A">
        <w:rPr>
          <w:rFonts w:ascii="Verdana" w:hAnsi="Verdana"/>
          <w:b/>
          <w:bCs/>
          <w:sz w:val="20"/>
          <w:szCs w:val="20"/>
        </w:rPr>
        <w:t>io</w:t>
      </w:r>
      <w:r w:rsidR="00E17ECD" w:rsidRPr="00B07B7A">
        <w:rPr>
          <w:rFonts w:ascii="Verdana" w:hAnsi="Verdana"/>
          <w:bCs/>
          <w:sz w:val="20"/>
          <w:szCs w:val="20"/>
        </w:rPr>
        <w:t xml:space="preserve"> </w:t>
      </w:r>
      <w:r w:rsidR="00E20E0E" w:rsidRPr="00B07B7A">
        <w:rPr>
          <w:rFonts w:ascii="Verdana" w:hAnsi="Verdana"/>
          <w:bCs/>
          <w:sz w:val="20"/>
          <w:szCs w:val="20"/>
        </w:rPr>
        <w:t>consigue</w:t>
      </w:r>
      <w:r w:rsidR="00E35C82" w:rsidRPr="00B07B7A">
        <w:rPr>
          <w:rFonts w:ascii="Verdana" w:hAnsi="Verdana"/>
          <w:bCs/>
          <w:sz w:val="20"/>
          <w:szCs w:val="20"/>
        </w:rPr>
        <w:t xml:space="preserve"> unos Ingresos Netos de 82,2 millones de euros</w:t>
      </w:r>
      <w:r w:rsidR="009114BA" w:rsidRPr="00B07B7A">
        <w:rPr>
          <w:rFonts w:ascii="Verdana" w:hAnsi="Verdana"/>
          <w:bCs/>
          <w:sz w:val="20"/>
          <w:szCs w:val="20"/>
        </w:rPr>
        <w:t xml:space="preserve"> y </w:t>
      </w:r>
      <w:r w:rsidR="009114BA" w:rsidRPr="00B07B7A">
        <w:rPr>
          <w:rFonts w:ascii="Verdana" w:hAnsi="Verdana"/>
          <w:b/>
          <w:bCs/>
          <w:sz w:val="20"/>
          <w:szCs w:val="20"/>
        </w:rPr>
        <w:t>vuelve a alzarse como el</w:t>
      </w:r>
      <w:r w:rsidR="00C36344" w:rsidRPr="00B07B7A">
        <w:rPr>
          <w:rFonts w:ascii="Verdana" w:hAnsi="Verdana"/>
          <w:b/>
          <w:bCs/>
          <w:sz w:val="20"/>
          <w:szCs w:val="20"/>
        </w:rPr>
        <w:t xml:space="preserve"> grupo radiofónico más rentable</w:t>
      </w:r>
    </w:p>
    <w:p w14:paraId="66B99121" w14:textId="77777777" w:rsidR="00FA7E71" w:rsidRPr="00B07B7A" w:rsidRDefault="00FA7E71" w:rsidP="00FA7E71">
      <w:pPr>
        <w:pStyle w:val="Textoindependiente2"/>
        <w:spacing w:line="276" w:lineRule="auto"/>
        <w:ind w:left="1418"/>
        <w:jc w:val="both"/>
        <w:rPr>
          <w:rFonts w:ascii="Verdana" w:hAnsi="Verdana"/>
          <w:b/>
          <w:bCs/>
          <w:sz w:val="20"/>
          <w:szCs w:val="20"/>
        </w:rPr>
      </w:pPr>
    </w:p>
    <w:p w14:paraId="64D87CA8" w14:textId="14B054AB" w:rsidR="001F2D47" w:rsidRPr="001F2D47" w:rsidRDefault="00E35C82" w:rsidP="001F2D47">
      <w:pPr>
        <w:pStyle w:val="Textoindependiente2"/>
        <w:numPr>
          <w:ilvl w:val="2"/>
          <w:numId w:val="3"/>
        </w:numPr>
        <w:spacing w:after="200" w:line="276" w:lineRule="auto"/>
        <w:ind w:left="1418"/>
        <w:jc w:val="both"/>
        <w:rPr>
          <w:rFonts w:ascii="Verdana" w:hAnsi="Verdana"/>
          <w:sz w:val="20"/>
          <w:szCs w:val="20"/>
        </w:rPr>
      </w:pPr>
      <w:r w:rsidRPr="001F2D47">
        <w:rPr>
          <w:rFonts w:ascii="Verdana" w:hAnsi="Verdana"/>
          <w:b/>
          <w:bCs/>
          <w:sz w:val="20"/>
          <w:szCs w:val="20"/>
        </w:rPr>
        <w:t xml:space="preserve">Atresmedia Digital cierra 2016 como líder del mercado </w:t>
      </w:r>
      <w:r w:rsidRPr="001F2D47">
        <w:rPr>
          <w:rFonts w:ascii="Verdana" w:hAnsi="Verdana"/>
          <w:bCs/>
          <w:sz w:val="20"/>
          <w:szCs w:val="20"/>
        </w:rPr>
        <w:t>en once de los doce meses del año, alcanzando en diciembre los 14,6 millones de usuarios únicos (+4,4 millones que su competidor)</w:t>
      </w:r>
    </w:p>
    <w:p w14:paraId="60331711" w14:textId="783E36D4" w:rsidR="001F2D47" w:rsidRPr="00B07B7A" w:rsidRDefault="001F2D47" w:rsidP="001F2D47">
      <w:pPr>
        <w:pStyle w:val="Textoindependiente2"/>
        <w:numPr>
          <w:ilvl w:val="2"/>
          <w:numId w:val="3"/>
        </w:numPr>
        <w:spacing w:after="200" w:line="276" w:lineRule="auto"/>
        <w:ind w:left="1418"/>
        <w:jc w:val="both"/>
        <w:rPr>
          <w:rFonts w:ascii="Verdana" w:hAnsi="Verdana"/>
          <w:sz w:val="20"/>
          <w:szCs w:val="20"/>
        </w:rPr>
      </w:pPr>
      <w:r w:rsidRPr="00B07B7A">
        <w:rPr>
          <w:rFonts w:ascii="Verdana" w:hAnsi="Verdana"/>
          <w:b/>
          <w:bCs/>
          <w:sz w:val="20"/>
          <w:szCs w:val="20"/>
        </w:rPr>
        <w:t xml:space="preserve">Atresmedia </w:t>
      </w:r>
      <w:r>
        <w:rPr>
          <w:rFonts w:ascii="Verdana" w:hAnsi="Verdana"/>
          <w:b/>
          <w:bCs/>
          <w:sz w:val="20"/>
          <w:szCs w:val="20"/>
        </w:rPr>
        <w:t>Cine</w:t>
      </w:r>
      <w:r w:rsidRPr="00B07B7A">
        <w:rPr>
          <w:rFonts w:ascii="Verdana" w:hAnsi="Verdana"/>
          <w:b/>
          <w:bCs/>
          <w:sz w:val="20"/>
          <w:szCs w:val="20"/>
        </w:rPr>
        <w:t xml:space="preserve"> </w:t>
      </w:r>
      <w:r>
        <w:rPr>
          <w:rFonts w:ascii="Verdana" w:hAnsi="Verdana"/>
          <w:b/>
          <w:bCs/>
          <w:sz w:val="20"/>
          <w:szCs w:val="20"/>
        </w:rPr>
        <w:t>ha recaudado en</w:t>
      </w:r>
      <w:r w:rsidRPr="00B07B7A">
        <w:rPr>
          <w:rFonts w:ascii="Verdana" w:hAnsi="Verdana"/>
          <w:b/>
          <w:bCs/>
          <w:sz w:val="20"/>
          <w:szCs w:val="20"/>
        </w:rPr>
        <w:t xml:space="preserve"> 2016 </w:t>
      </w:r>
      <w:r>
        <w:rPr>
          <w:rFonts w:ascii="Verdana" w:hAnsi="Verdana"/>
          <w:b/>
          <w:bCs/>
          <w:sz w:val="20"/>
          <w:szCs w:val="20"/>
        </w:rPr>
        <w:t>el 38% de la taquilla española</w:t>
      </w:r>
    </w:p>
    <w:p w14:paraId="6C6244CE" w14:textId="77777777" w:rsidR="00B36BBF" w:rsidRPr="00B07B7A" w:rsidRDefault="00B36BBF" w:rsidP="001A1F5F">
      <w:pPr>
        <w:spacing w:after="200" w:line="276" w:lineRule="auto"/>
        <w:rPr>
          <w:rFonts w:ascii="Verdana" w:hAnsi="Verdana"/>
          <w:b/>
          <w:sz w:val="20"/>
          <w:szCs w:val="20"/>
        </w:rPr>
      </w:pPr>
    </w:p>
    <w:p w14:paraId="41B3F48D" w14:textId="77777777" w:rsidR="00431179" w:rsidRDefault="00431179" w:rsidP="001A1F5F">
      <w:pPr>
        <w:spacing w:after="200" w:line="276" w:lineRule="auto"/>
        <w:rPr>
          <w:rFonts w:ascii="Verdana" w:hAnsi="Verdana"/>
          <w:b/>
          <w:sz w:val="20"/>
          <w:szCs w:val="20"/>
        </w:rPr>
      </w:pPr>
    </w:p>
    <w:p w14:paraId="6BBEAEA5" w14:textId="6A818A43" w:rsidR="002271B9" w:rsidRPr="00F3141F" w:rsidRDefault="004C0DB8" w:rsidP="001A1F5F">
      <w:pPr>
        <w:spacing w:after="200" w:line="276" w:lineRule="auto"/>
        <w:rPr>
          <w:rFonts w:ascii="Verdana" w:hAnsi="Verdana"/>
          <w:b/>
          <w:sz w:val="20"/>
          <w:szCs w:val="20"/>
        </w:rPr>
      </w:pPr>
      <w:r w:rsidRPr="00F3141F">
        <w:rPr>
          <w:rFonts w:ascii="Verdana" w:hAnsi="Verdana"/>
          <w:b/>
          <w:sz w:val="20"/>
          <w:szCs w:val="20"/>
        </w:rPr>
        <w:t>22</w:t>
      </w:r>
      <w:r w:rsidR="006B15E5" w:rsidRPr="00F3141F">
        <w:rPr>
          <w:rFonts w:ascii="Verdana" w:hAnsi="Verdana"/>
          <w:b/>
          <w:sz w:val="20"/>
          <w:szCs w:val="20"/>
        </w:rPr>
        <w:t>/</w:t>
      </w:r>
      <w:r w:rsidR="00B20759" w:rsidRPr="00F3141F">
        <w:rPr>
          <w:rFonts w:ascii="Verdana" w:hAnsi="Verdana"/>
          <w:b/>
          <w:sz w:val="20"/>
          <w:szCs w:val="20"/>
        </w:rPr>
        <w:t>0</w:t>
      </w:r>
      <w:r w:rsidRPr="00F3141F">
        <w:rPr>
          <w:rFonts w:ascii="Verdana" w:hAnsi="Verdana"/>
          <w:b/>
          <w:sz w:val="20"/>
          <w:szCs w:val="20"/>
        </w:rPr>
        <w:t>2/2017</w:t>
      </w:r>
    </w:p>
    <w:p w14:paraId="6AACB7B7" w14:textId="48C9A216" w:rsidR="00BC2E2C" w:rsidRPr="00BC2E2C" w:rsidRDefault="009F4F9B" w:rsidP="0042526A">
      <w:pPr>
        <w:pStyle w:val="Textoindependiente2"/>
        <w:spacing w:line="276" w:lineRule="auto"/>
        <w:jc w:val="both"/>
        <w:rPr>
          <w:rFonts w:ascii="Verdana" w:hAnsi="Verdana"/>
          <w:bCs/>
          <w:sz w:val="20"/>
          <w:szCs w:val="20"/>
        </w:rPr>
      </w:pPr>
      <w:r w:rsidRPr="00587B29">
        <w:rPr>
          <w:rFonts w:ascii="Verdana" w:hAnsi="Verdana"/>
          <w:b/>
          <w:color w:val="4F81BD" w:themeColor="accent1"/>
          <w:sz w:val="20"/>
          <w:szCs w:val="20"/>
        </w:rPr>
        <w:t>A</w:t>
      </w:r>
      <w:r w:rsidR="004B433F" w:rsidRPr="00587B29">
        <w:rPr>
          <w:rFonts w:ascii="Verdana" w:hAnsi="Verdana"/>
          <w:b/>
          <w:color w:val="4F81BD" w:themeColor="accent1"/>
          <w:sz w:val="20"/>
          <w:szCs w:val="20"/>
        </w:rPr>
        <w:t>tresmedia</w:t>
      </w:r>
      <w:r w:rsidR="006B15E5" w:rsidRPr="00587B29">
        <w:rPr>
          <w:rFonts w:ascii="Verdana" w:hAnsi="Verdana"/>
          <w:sz w:val="20"/>
          <w:szCs w:val="20"/>
        </w:rPr>
        <w:t xml:space="preserve"> </w:t>
      </w:r>
      <w:r w:rsidR="002B17EF" w:rsidRPr="00587B29">
        <w:rPr>
          <w:rFonts w:ascii="Verdana" w:hAnsi="Verdana"/>
          <w:sz w:val="20"/>
          <w:szCs w:val="20"/>
        </w:rPr>
        <w:t>ha cerrado el Ejercicio 201</w:t>
      </w:r>
      <w:r w:rsidR="00587B29" w:rsidRPr="00587B29">
        <w:rPr>
          <w:rFonts w:ascii="Verdana" w:hAnsi="Verdana"/>
          <w:sz w:val="20"/>
          <w:szCs w:val="20"/>
        </w:rPr>
        <w:t>6</w:t>
      </w:r>
      <w:r w:rsidR="002B17EF" w:rsidRPr="00587B29">
        <w:rPr>
          <w:rFonts w:ascii="Verdana" w:hAnsi="Verdana"/>
          <w:sz w:val="20"/>
          <w:szCs w:val="20"/>
        </w:rPr>
        <w:t xml:space="preserve"> con unos extraordinarios resultados económicos.</w:t>
      </w:r>
      <w:r w:rsidR="0042526A" w:rsidRPr="00587B29">
        <w:rPr>
          <w:rFonts w:ascii="Verdana" w:hAnsi="Verdana"/>
          <w:sz w:val="20"/>
          <w:szCs w:val="20"/>
        </w:rPr>
        <w:t xml:space="preserve"> </w:t>
      </w:r>
      <w:r w:rsidR="0042526A" w:rsidRPr="008F4A1E">
        <w:rPr>
          <w:rFonts w:ascii="Verdana" w:hAnsi="Verdana"/>
          <w:b/>
          <w:sz w:val="20"/>
          <w:szCs w:val="20"/>
        </w:rPr>
        <w:t xml:space="preserve">La Compañía </w:t>
      </w:r>
      <w:r w:rsidR="00587B29" w:rsidRPr="008F4A1E">
        <w:rPr>
          <w:rFonts w:ascii="Verdana" w:hAnsi="Verdana"/>
          <w:b/>
          <w:sz w:val="20"/>
          <w:szCs w:val="20"/>
        </w:rPr>
        <w:t>bate un ré</w:t>
      </w:r>
      <w:r w:rsidR="008F4A1E" w:rsidRPr="008F4A1E">
        <w:rPr>
          <w:rFonts w:ascii="Verdana" w:hAnsi="Verdana"/>
          <w:b/>
          <w:sz w:val="20"/>
          <w:szCs w:val="20"/>
        </w:rPr>
        <w:t>cord histórico de facturación con unos</w:t>
      </w:r>
      <w:r w:rsidR="0042526A" w:rsidRPr="00587B29">
        <w:rPr>
          <w:rFonts w:ascii="Verdana" w:hAnsi="Verdana"/>
          <w:sz w:val="20"/>
          <w:szCs w:val="20"/>
        </w:rPr>
        <w:t xml:space="preserve"> </w:t>
      </w:r>
      <w:r w:rsidR="0042526A" w:rsidRPr="00587B29">
        <w:rPr>
          <w:rFonts w:ascii="Verdana" w:hAnsi="Verdana"/>
          <w:b/>
          <w:bCs/>
          <w:sz w:val="20"/>
          <w:szCs w:val="20"/>
        </w:rPr>
        <w:t>Ingresos Netos</w:t>
      </w:r>
      <w:r w:rsidR="0042526A" w:rsidRPr="00587B29">
        <w:rPr>
          <w:rFonts w:ascii="Verdana" w:hAnsi="Verdana"/>
          <w:bCs/>
          <w:sz w:val="20"/>
          <w:szCs w:val="20"/>
        </w:rPr>
        <w:t xml:space="preserve"> </w:t>
      </w:r>
      <w:r w:rsidR="008F4A1E">
        <w:rPr>
          <w:rFonts w:ascii="Verdana" w:hAnsi="Verdana"/>
          <w:bCs/>
          <w:sz w:val="20"/>
          <w:szCs w:val="20"/>
        </w:rPr>
        <w:t xml:space="preserve">que </w:t>
      </w:r>
      <w:r w:rsidR="0042526A" w:rsidRPr="00587B29">
        <w:rPr>
          <w:rFonts w:ascii="Verdana" w:hAnsi="Verdana"/>
          <w:bCs/>
          <w:sz w:val="20"/>
          <w:szCs w:val="20"/>
        </w:rPr>
        <w:t xml:space="preserve">crecen </w:t>
      </w:r>
      <w:r w:rsidR="00587B29">
        <w:rPr>
          <w:rFonts w:ascii="Verdana" w:hAnsi="Verdana"/>
          <w:bCs/>
          <w:sz w:val="20"/>
          <w:szCs w:val="20"/>
        </w:rPr>
        <w:t>hasta los 1.021,1 millones de euros (+5,2</w:t>
      </w:r>
      <w:r w:rsidR="0042526A" w:rsidRPr="00587B29">
        <w:rPr>
          <w:rFonts w:ascii="Verdana" w:hAnsi="Verdana"/>
          <w:bCs/>
          <w:sz w:val="20"/>
          <w:szCs w:val="20"/>
        </w:rPr>
        <w:t>%)</w:t>
      </w:r>
      <w:r w:rsidR="00654080">
        <w:rPr>
          <w:rFonts w:ascii="Verdana" w:hAnsi="Verdana"/>
          <w:bCs/>
          <w:sz w:val="20"/>
          <w:szCs w:val="20"/>
        </w:rPr>
        <w:t xml:space="preserve"> mejorando los datos de un mercado que sube un +4,3%, según datos de Infoadex</w:t>
      </w:r>
      <w:r w:rsidR="0042526A" w:rsidRPr="00587B29">
        <w:rPr>
          <w:rFonts w:ascii="Verdana" w:hAnsi="Verdana"/>
          <w:bCs/>
          <w:sz w:val="20"/>
          <w:szCs w:val="20"/>
        </w:rPr>
        <w:t xml:space="preserve">. </w:t>
      </w:r>
      <w:r w:rsidR="00672A8C" w:rsidRPr="00587B29">
        <w:rPr>
          <w:rFonts w:ascii="Verdana" w:hAnsi="Verdana"/>
          <w:sz w:val="20"/>
          <w:szCs w:val="20"/>
        </w:rPr>
        <w:t xml:space="preserve">Su </w:t>
      </w:r>
      <w:r w:rsidR="002B17EF" w:rsidRPr="00587B29">
        <w:rPr>
          <w:rFonts w:ascii="Verdana" w:hAnsi="Verdana"/>
          <w:b/>
          <w:sz w:val="20"/>
          <w:szCs w:val="20"/>
        </w:rPr>
        <w:t xml:space="preserve">EBITDA </w:t>
      </w:r>
      <w:r w:rsidR="00832EE8" w:rsidRPr="00587B29">
        <w:rPr>
          <w:rFonts w:ascii="Verdana" w:hAnsi="Verdana"/>
          <w:b/>
          <w:sz w:val="20"/>
          <w:szCs w:val="20"/>
        </w:rPr>
        <w:t>se incrementa</w:t>
      </w:r>
      <w:r w:rsidR="00DA3FE7" w:rsidRPr="00587B29">
        <w:rPr>
          <w:rFonts w:ascii="Verdana" w:hAnsi="Verdana"/>
          <w:b/>
          <w:sz w:val="20"/>
          <w:szCs w:val="20"/>
        </w:rPr>
        <w:t xml:space="preserve"> un +2</w:t>
      </w:r>
      <w:r w:rsidR="00587B29">
        <w:rPr>
          <w:rFonts w:ascii="Verdana" w:hAnsi="Verdana"/>
          <w:b/>
          <w:sz w:val="20"/>
          <w:szCs w:val="20"/>
        </w:rPr>
        <w:t>1,9</w:t>
      </w:r>
      <w:r w:rsidR="00D70769" w:rsidRPr="00587B29">
        <w:rPr>
          <w:rFonts w:ascii="Verdana" w:hAnsi="Verdana"/>
          <w:b/>
          <w:sz w:val="20"/>
          <w:szCs w:val="20"/>
        </w:rPr>
        <w:t>% hasta los</w:t>
      </w:r>
      <w:r w:rsidR="00D26C05">
        <w:rPr>
          <w:rFonts w:ascii="Verdana" w:hAnsi="Verdana"/>
          <w:b/>
          <w:sz w:val="20"/>
          <w:szCs w:val="20"/>
        </w:rPr>
        <w:t xml:space="preserve"> 202</w:t>
      </w:r>
      <w:r w:rsidR="002B17EF" w:rsidRPr="00587B29">
        <w:rPr>
          <w:rFonts w:ascii="Verdana" w:hAnsi="Verdana"/>
          <w:b/>
          <w:sz w:val="20"/>
          <w:szCs w:val="20"/>
        </w:rPr>
        <w:t xml:space="preserve"> </w:t>
      </w:r>
      <w:r w:rsidR="00566457" w:rsidRPr="00587B29">
        <w:rPr>
          <w:rFonts w:ascii="Verdana" w:hAnsi="Verdana"/>
          <w:b/>
          <w:sz w:val="20"/>
          <w:szCs w:val="20"/>
        </w:rPr>
        <w:t xml:space="preserve">millones de euros y </w:t>
      </w:r>
      <w:r w:rsidR="0072216E" w:rsidRPr="00587B29">
        <w:rPr>
          <w:rFonts w:ascii="Verdana" w:hAnsi="Verdana"/>
          <w:b/>
          <w:bCs/>
          <w:sz w:val="20"/>
          <w:szCs w:val="20"/>
        </w:rPr>
        <w:t xml:space="preserve">su Beneficio </w:t>
      </w:r>
      <w:r w:rsidR="0042526A" w:rsidRPr="00587B29">
        <w:rPr>
          <w:rFonts w:ascii="Verdana" w:hAnsi="Verdana"/>
          <w:b/>
          <w:bCs/>
          <w:sz w:val="20"/>
          <w:szCs w:val="20"/>
        </w:rPr>
        <w:t>Neto</w:t>
      </w:r>
      <w:r w:rsidR="00FC761B" w:rsidRPr="00587B29">
        <w:rPr>
          <w:rFonts w:ascii="Verdana" w:hAnsi="Verdana"/>
          <w:b/>
          <w:bCs/>
          <w:sz w:val="20"/>
          <w:szCs w:val="20"/>
        </w:rPr>
        <w:t xml:space="preserve"> </w:t>
      </w:r>
      <w:r w:rsidR="008A4E30" w:rsidRPr="00587B29">
        <w:rPr>
          <w:rFonts w:ascii="Verdana" w:hAnsi="Verdana"/>
          <w:b/>
          <w:bCs/>
          <w:sz w:val="20"/>
          <w:szCs w:val="20"/>
        </w:rPr>
        <w:t>crece un +</w:t>
      </w:r>
      <w:r w:rsidR="00587B29">
        <w:rPr>
          <w:rFonts w:ascii="Verdana" w:hAnsi="Verdana"/>
          <w:b/>
          <w:bCs/>
          <w:sz w:val="20"/>
          <w:szCs w:val="20"/>
        </w:rPr>
        <w:t>30,1</w:t>
      </w:r>
      <w:r w:rsidR="0072216E" w:rsidRPr="00587B29">
        <w:rPr>
          <w:rFonts w:ascii="Verdana" w:hAnsi="Verdana"/>
          <w:b/>
          <w:bCs/>
          <w:sz w:val="20"/>
          <w:szCs w:val="20"/>
        </w:rPr>
        <w:t xml:space="preserve">% hasta los </w:t>
      </w:r>
      <w:r w:rsidR="00587B29">
        <w:rPr>
          <w:rFonts w:ascii="Verdana" w:hAnsi="Verdana"/>
          <w:b/>
          <w:bCs/>
          <w:sz w:val="20"/>
          <w:szCs w:val="20"/>
        </w:rPr>
        <w:t>129</w:t>
      </w:r>
      <w:r w:rsidR="00D114DA">
        <w:rPr>
          <w:rFonts w:ascii="Verdana" w:hAnsi="Verdana"/>
          <w:b/>
          <w:bCs/>
          <w:sz w:val="20"/>
          <w:szCs w:val="20"/>
        </w:rPr>
        <w:t>,</w:t>
      </w:r>
      <w:r w:rsidR="0029291F">
        <w:rPr>
          <w:rFonts w:ascii="Verdana" w:hAnsi="Verdana"/>
          <w:b/>
          <w:bCs/>
          <w:sz w:val="20"/>
          <w:szCs w:val="20"/>
        </w:rPr>
        <w:t>2</w:t>
      </w:r>
      <w:r w:rsidR="0072216E" w:rsidRPr="00587B29">
        <w:rPr>
          <w:rFonts w:ascii="Verdana" w:hAnsi="Verdana"/>
          <w:b/>
          <w:bCs/>
          <w:sz w:val="20"/>
          <w:szCs w:val="20"/>
        </w:rPr>
        <w:t xml:space="preserve"> millones</w:t>
      </w:r>
      <w:r w:rsidR="0072216E" w:rsidRPr="00BC2E2C">
        <w:rPr>
          <w:rFonts w:ascii="Verdana" w:hAnsi="Verdana"/>
          <w:bCs/>
          <w:sz w:val="20"/>
          <w:szCs w:val="20"/>
        </w:rPr>
        <w:t xml:space="preserve">. </w:t>
      </w:r>
      <w:r w:rsidR="00BC2E2C" w:rsidRPr="00BC2E2C">
        <w:rPr>
          <w:rFonts w:ascii="Verdana" w:hAnsi="Verdana"/>
          <w:bCs/>
          <w:sz w:val="20"/>
          <w:szCs w:val="20"/>
        </w:rPr>
        <w:t xml:space="preserve">Además, el </w:t>
      </w:r>
      <w:r w:rsidR="00BC2E2C" w:rsidRPr="00BC2E2C">
        <w:rPr>
          <w:rFonts w:ascii="Verdana" w:hAnsi="Verdana"/>
          <w:bCs/>
          <w:sz w:val="20"/>
          <w:szCs w:val="20"/>
          <w:u w:val="single"/>
        </w:rPr>
        <w:t>beneficio por acción de Atresmedia es el más alto del sector de medios en España</w:t>
      </w:r>
      <w:r w:rsidR="00BC2E2C">
        <w:rPr>
          <w:rFonts w:ascii="Verdana" w:hAnsi="Verdana"/>
          <w:bCs/>
          <w:sz w:val="20"/>
          <w:szCs w:val="20"/>
        </w:rPr>
        <w:t>.</w:t>
      </w:r>
    </w:p>
    <w:p w14:paraId="306455F9" w14:textId="77777777" w:rsidR="00B36BBF" w:rsidRPr="00BC2E2C" w:rsidRDefault="00B36BBF" w:rsidP="0042526A">
      <w:pPr>
        <w:pStyle w:val="Textoindependiente2"/>
        <w:spacing w:line="276" w:lineRule="auto"/>
        <w:jc w:val="both"/>
        <w:rPr>
          <w:rFonts w:ascii="Verdana" w:hAnsi="Verdana"/>
          <w:bCs/>
          <w:sz w:val="20"/>
          <w:szCs w:val="20"/>
        </w:rPr>
      </w:pPr>
    </w:p>
    <w:p w14:paraId="231B4389" w14:textId="47CAEB2B" w:rsidR="0042526A" w:rsidRDefault="0042526A" w:rsidP="006B15E5">
      <w:pPr>
        <w:pStyle w:val="Encabezado"/>
        <w:tabs>
          <w:tab w:val="clear" w:pos="4252"/>
          <w:tab w:val="clear" w:pos="8504"/>
        </w:tabs>
        <w:spacing w:line="276" w:lineRule="auto"/>
        <w:jc w:val="both"/>
        <w:rPr>
          <w:rFonts w:ascii="Verdana" w:hAnsi="Verdana"/>
          <w:sz w:val="20"/>
          <w:szCs w:val="20"/>
        </w:rPr>
      </w:pPr>
      <w:r w:rsidRPr="00B36BBF">
        <w:rPr>
          <w:rFonts w:ascii="Verdana" w:hAnsi="Verdana"/>
          <w:b/>
          <w:sz w:val="20"/>
          <w:szCs w:val="20"/>
        </w:rPr>
        <w:t xml:space="preserve">Un modelo de calidad, avalado por el mercado </w:t>
      </w:r>
      <w:r w:rsidRPr="00B36BBF">
        <w:rPr>
          <w:rFonts w:ascii="Verdana" w:hAnsi="Verdana"/>
          <w:sz w:val="20"/>
          <w:szCs w:val="20"/>
        </w:rPr>
        <w:t xml:space="preserve"> </w:t>
      </w:r>
    </w:p>
    <w:p w14:paraId="14532E0B" w14:textId="15AEBB50" w:rsidR="0042526A" w:rsidRPr="00587B29" w:rsidRDefault="0042526A" w:rsidP="006B15E5">
      <w:pPr>
        <w:pStyle w:val="Encabezado"/>
        <w:tabs>
          <w:tab w:val="clear" w:pos="4252"/>
          <w:tab w:val="clear" w:pos="8504"/>
        </w:tabs>
        <w:spacing w:line="276" w:lineRule="auto"/>
        <w:jc w:val="both"/>
        <w:rPr>
          <w:rFonts w:ascii="Verdana" w:hAnsi="Verdana"/>
          <w:sz w:val="20"/>
          <w:szCs w:val="20"/>
        </w:rPr>
      </w:pPr>
      <w:r w:rsidRPr="00587B29">
        <w:rPr>
          <w:rFonts w:ascii="Verdana" w:hAnsi="Verdana"/>
          <w:sz w:val="20"/>
          <w:szCs w:val="20"/>
        </w:rPr>
        <w:t>El mercado ha avalado</w:t>
      </w:r>
      <w:r w:rsidR="00B36BBF">
        <w:rPr>
          <w:rFonts w:ascii="Verdana" w:hAnsi="Verdana"/>
          <w:sz w:val="20"/>
          <w:szCs w:val="20"/>
        </w:rPr>
        <w:t xml:space="preserve"> un Ejercicio más</w:t>
      </w:r>
      <w:r w:rsidRPr="00587B29">
        <w:rPr>
          <w:rFonts w:ascii="Verdana" w:hAnsi="Verdana"/>
          <w:sz w:val="20"/>
          <w:szCs w:val="20"/>
        </w:rPr>
        <w:t xml:space="preserve"> el modelo </w:t>
      </w:r>
      <w:r w:rsidR="00F3141F">
        <w:rPr>
          <w:rFonts w:ascii="Verdana" w:hAnsi="Verdana"/>
          <w:sz w:val="20"/>
          <w:szCs w:val="20"/>
        </w:rPr>
        <w:t xml:space="preserve">de </w:t>
      </w:r>
      <w:r w:rsidRPr="00B01169">
        <w:rPr>
          <w:rFonts w:ascii="Verdana" w:hAnsi="Verdana"/>
          <w:b/>
          <w:color w:val="4F81BD" w:themeColor="accent1"/>
          <w:sz w:val="20"/>
          <w:szCs w:val="20"/>
        </w:rPr>
        <w:t>Atresmedia</w:t>
      </w:r>
      <w:r w:rsidR="00FC761B" w:rsidRPr="00B01169">
        <w:rPr>
          <w:rFonts w:ascii="Verdana" w:hAnsi="Verdana"/>
          <w:b/>
          <w:color w:val="4F81BD" w:themeColor="accent1"/>
          <w:sz w:val="20"/>
          <w:szCs w:val="20"/>
        </w:rPr>
        <w:t xml:space="preserve"> Televisión</w:t>
      </w:r>
      <w:r w:rsidRPr="00587B29">
        <w:rPr>
          <w:rFonts w:ascii="Verdana" w:hAnsi="Verdana"/>
          <w:b/>
          <w:sz w:val="20"/>
          <w:szCs w:val="20"/>
        </w:rPr>
        <w:t xml:space="preserve"> que, gracias a </w:t>
      </w:r>
      <w:bookmarkStart w:id="0" w:name="_GoBack"/>
      <w:bookmarkEnd w:id="0"/>
      <w:r w:rsidRPr="00587B29">
        <w:rPr>
          <w:rFonts w:ascii="Verdana" w:hAnsi="Verdana"/>
          <w:b/>
          <w:sz w:val="20"/>
          <w:szCs w:val="20"/>
        </w:rPr>
        <w:t xml:space="preserve">la calidad de su oferta y a una </w:t>
      </w:r>
      <w:r w:rsidR="00E17ECD" w:rsidRPr="00587B29">
        <w:rPr>
          <w:rFonts w:ascii="Verdana" w:hAnsi="Verdana"/>
          <w:b/>
          <w:sz w:val="20"/>
          <w:szCs w:val="20"/>
        </w:rPr>
        <w:t>eficaz</w:t>
      </w:r>
      <w:r w:rsidR="00D114DA">
        <w:rPr>
          <w:rFonts w:ascii="Verdana" w:hAnsi="Verdana"/>
          <w:b/>
          <w:sz w:val="20"/>
          <w:szCs w:val="20"/>
        </w:rPr>
        <w:t xml:space="preserve"> política comercial vuelve </w:t>
      </w:r>
      <w:r w:rsidR="008F4A1E">
        <w:rPr>
          <w:rFonts w:ascii="Verdana" w:hAnsi="Verdana"/>
          <w:b/>
          <w:sz w:val="20"/>
          <w:szCs w:val="20"/>
        </w:rPr>
        <w:t xml:space="preserve">a </w:t>
      </w:r>
      <w:r w:rsidR="00BC2E2C">
        <w:rPr>
          <w:rFonts w:ascii="Verdana" w:hAnsi="Verdana"/>
          <w:b/>
          <w:sz w:val="20"/>
          <w:szCs w:val="20"/>
        </w:rPr>
        <w:t xml:space="preserve">situar </w:t>
      </w:r>
      <w:r w:rsidRPr="00587B29">
        <w:rPr>
          <w:rFonts w:ascii="Verdana" w:hAnsi="Verdana"/>
          <w:b/>
          <w:sz w:val="20"/>
          <w:szCs w:val="20"/>
        </w:rPr>
        <w:t>su cuota de</w:t>
      </w:r>
      <w:r w:rsidR="00D114DA">
        <w:rPr>
          <w:rFonts w:ascii="Verdana" w:hAnsi="Verdana"/>
          <w:b/>
          <w:sz w:val="20"/>
          <w:szCs w:val="20"/>
        </w:rPr>
        <w:t xml:space="preserve"> mercado </w:t>
      </w:r>
      <w:r w:rsidR="00BC2E2C">
        <w:rPr>
          <w:rFonts w:ascii="Verdana" w:hAnsi="Verdana"/>
          <w:b/>
          <w:sz w:val="20"/>
          <w:szCs w:val="20"/>
        </w:rPr>
        <w:t>en el 42,1</w:t>
      </w:r>
      <w:r w:rsidRPr="00587B29">
        <w:rPr>
          <w:rFonts w:ascii="Verdana" w:hAnsi="Verdana"/>
          <w:b/>
          <w:sz w:val="20"/>
          <w:szCs w:val="20"/>
        </w:rPr>
        <w:t>%</w:t>
      </w:r>
      <w:r w:rsidRPr="00587B29">
        <w:rPr>
          <w:rFonts w:ascii="Verdana" w:hAnsi="Verdana"/>
          <w:sz w:val="20"/>
          <w:szCs w:val="20"/>
        </w:rPr>
        <w:t xml:space="preserve">, </w:t>
      </w:r>
      <w:r w:rsidR="00B36BBF">
        <w:rPr>
          <w:rFonts w:ascii="Verdana" w:hAnsi="Verdana"/>
          <w:sz w:val="20"/>
          <w:szCs w:val="20"/>
        </w:rPr>
        <w:t xml:space="preserve">a pesar de contar </w:t>
      </w:r>
      <w:r w:rsidRPr="00587B29">
        <w:rPr>
          <w:rFonts w:ascii="Verdana" w:hAnsi="Verdana"/>
          <w:sz w:val="20"/>
          <w:szCs w:val="20"/>
        </w:rPr>
        <w:t xml:space="preserve">con </w:t>
      </w:r>
      <w:r w:rsidR="00B36BBF">
        <w:rPr>
          <w:rFonts w:ascii="Verdana" w:hAnsi="Verdana"/>
          <w:sz w:val="20"/>
          <w:szCs w:val="20"/>
        </w:rPr>
        <w:t>un canal menos que</w:t>
      </w:r>
      <w:r w:rsidRPr="00587B29">
        <w:rPr>
          <w:rFonts w:ascii="Verdana" w:hAnsi="Verdana"/>
          <w:sz w:val="20"/>
          <w:szCs w:val="20"/>
        </w:rPr>
        <w:t xml:space="preserve"> su principal competidor.  </w:t>
      </w:r>
    </w:p>
    <w:p w14:paraId="2FFB4321" w14:textId="77777777" w:rsidR="0042526A" w:rsidRPr="00587B29" w:rsidRDefault="0042526A" w:rsidP="006B15E5">
      <w:pPr>
        <w:pStyle w:val="Encabezado"/>
        <w:tabs>
          <w:tab w:val="clear" w:pos="4252"/>
          <w:tab w:val="clear" w:pos="8504"/>
        </w:tabs>
        <w:spacing w:line="276" w:lineRule="auto"/>
        <w:jc w:val="both"/>
        <w:rPr>
          <w:rFonts w:ascii="Verdana" w:hAnsi="Verdana"/>
          <w:sz w:val="20"/>
          <w:szCs w:val="20"/>
        </w:rPr>
      </w:pPr>
    </w:p>
    <w:p w14:paraId="545917E9" w14:textId="3B0B9B50" w:rsidR="000514F2" w:rsidRDefault="000C0A63" w:rsidP="006B15E5">
      <w:pPr>
        <w:pStyle w:val="Encabezado"/>
        <w:tabs>
          <w:tab w:val="clear" w:pos="4252"/>
          <w:tab w:val="clear" w:pos="8504"/>
        </w:tabs>
        <w:spacing w:line="276" w:lineRule="auto"/>
        <w:jc w:val="both"/>
        <w:rPr>
          <w:rFonts w:ascii="Verdana" w:hAnsi="Verdana"/>
          <w:sz w:val="20"/>
          <w:szCs w:val="20"/>
        </w:rPr>
      </w:pPr>
      <w:r w:rsidRPr="000C0A63">
        <w:rPr>
          <w:rFonts w:ascii="Verdana" w:hAnsi="Verdana"/>
          <w:sz w:val="20"/>
          <w:szCs w:val="20"/>
          <w:u w:val="single"/>
        </w:rPr>
        <w:t>Atresmedia Televisión bate también su récord de Ingresos Netos que crecen hasta los 909,5 millones de euros</w:t>
      </w:r>
      <w:r w:rsidR="00C261A7" w:rsidRPr="008F4A1E">
        <w:rPr>
          <w:rFonts w:ascii="Verdana" w:hAnsi="Verdana"/>
          <w:b/>
          <w:sz w:val="20"/>
          <w:szCs w:val="20"/>
        </w:rPr>
        <w:t xml:space="preserve"> </w:t>
      </w:r>
      <w:r>
        <w:rPr>
          <w:rFonts w:ascii="Verdana" w:hAnsi="Verdana"/>
          <w:b/>
          <w:sz w:val="20"/>
          <w:szCs w:val="20"/>
        </w:rPr>
        <w:t>(</w:t>
      </w:r>
      <w:r w:rsidR="00DE4C9F" w:rsidRPr="008F4A1E">
        <w:rPr>
          <w:rFonts w:ascii="Verdana" w:hAnsi="Verdana"/>
          <w:b/>
          <w:sz w:val="20"/>
          <w:szCs w:val="20"/>
        </w:rPr>
        <w:t>+</w:t>
      </w:r>
      <w:r w:rsidR="00D114DA" w:rsidRPr="008F4A1E">
        <w:rPr>
          <w:rFonts w:ascii="Verdana" w:hAnsi="Verdana"/>
          <w:b/>
          <w:sz w:val="20"/>
          <w:szCs w:val="20"/>
        </w:rPr>
        <w:t>6,1</w:t>
      </w:r>
      <w:r w:rsidR="00C261A7" w:rsidRPr="008F4A1E">
        <w:rPr>
          <w:rFonts w:ascii="Verdana" w:hAnsi="Verdana"/>
          <w:b/>
          <w:sz w:val="20"/>
          <w:szCs w:val="20"/>
        </w:rPr>
        <w:t>%</w:t>
      </w:r>
      <w:r>
        <w:rPr>
          <w:rFonts w:ascii="Verdana" w:hAnsi="Verdana"/>
          <w:b/>
          <w:sz w:val="20"/>
          <w:szCs w:val="20"/>
        </w:rPr>
        <w:t>)</w:t>
      </w:r>
      <w:r>
        <w:rPr>
          <w:rFonts w:ascii="Verdana" w:hAnsi="Verdana"/>
          <w:sz w:val="20"/>
          <w:szCs w:val="20"/>
        </w:rPr>
        <w:t xml:space="preserve">, </w:t>
      </w:r>
      <w:r w:rsidR="00832EE8" w:rsidRPr="00587B29">
        <w:rPr>
          <w:rFonts w:ascii="Verdana" w:hAnsi="Verdana"/>
          <w:sz w:val="20"/>
          <w:szCs w:val="20"/>
        </w:rPr>
        <w:t xml:space="preserve">mejorando los datos del mercado televisivo que crece un </w:t>
      </w:r>
      <w:r w:rsidR="00654080" w:rsidRPr="00654080">
        <w:rPr>
          <w:rFonts w:ascii="Verdana" w:hAnsi="Verdana"/>
          <w:sz w:val="20"/>
          <w:szCs w:val="20"/>
        </w:rPr>
        <w:t>+5,5</w:t>
      </w:r>
      <w:r w:rsidR="00832EE8" w:rsidRPr="00654080">
        <w:rPr>
          <w:rFonts w:ascii="Verdana" w:hAnsi="Verdana"/>
          <w:sz w:val="20"/>
          <w:szCs w:val="20"/>
        </w:rPr>
        <w:t>%</w:t>
      </w:r>
      <w:r w:rsidR="00654080">
        <w:rPr>
          <w:rFonts w:ascii="Verdana" w:hAnsi="Verdana"/>
          <w:bCs/>
          <w:sz w:val="20"/>
          <w:szCs w:val="20"/>
        </w:rPr>
        <w:t>, según datos de Infoadex,</w:t>
      </w:r>
      <w:r w:rsidR="0042526A" w:rsidRPr="00654080">
        <w:rPr>
          <w:rFonts w:ascii="Verdana" w:hAnsi="Verdana"/>
          <w:sz w:val="20"/>
          <w:szCs w:val="20"/>
        </w:rPr>
        <w:t xml:space="preserve"> </w:t>
      </w:r>
      <w:r w:rsidR="0042526A" w:rsidRPr="008F4A1E">
        <w:rPr>
          <w:rFonts w:ascii="Verdana" w:hAnsi="Verdana"/>
          <w:b/>
          <w:sz w:val="20"/>
          <w:szCs w:val="20"/>
        </w:rPr>
        <w:t>y su</w:t>
      </w:r>
      <w:r w:rsidR="00FC1824" w:rsidRPr="008F4A1E">
        <w:rPr>
          <w:rFonts w:ascii="Verdana" w:hAnsi="Verdana"/>
          <w:b/>
          <w:sz w:val="20"/>
          <w:szCs w:val="20"/>
        </w:rPr>
        <w:t xml:space="preserve"> EBITDA </w:t>
      </w:r>
      <w:r w:rsidR="00832EE8" w:rsidRPr="008F4A1E">
        <w:rPr>
          <w:rFonts w:ascii="Verdana" w:hAnsi="Verdana"/>
          <w:b/>
          <w:sz w:val="20"/>
          <w:szCs w:val="20"/>
        </w:rPr>
        <w:t>aumenta</w:t>
      </w:r>
      <w:r w:rsidR="00FC1824" w:rsidRPr="008F4A1E">
        <w:rPr>
          <w:rFonts w:ascii="Verdana" w:hAnsi="Verdana"/>
          <w:b/>
          <w:sz w:val="20"/>
          <w:szCs w:val="20"/>
        </w:rPr>
        <w:t xml:space="preserve"> </w:t>
      </w:r>
      <w:r w:rsidR="00980422" w:rsidRPr="008F4A1E">
        <w:rPr>
          <w:rFonts w:ascii="Verdana" w:hAnsi="Verdana"/>
          <w:b/>
          <w:sz w:val="20"/>
          <w:szCs w:val="20"/>
        </w:rPr>
        <w:t>un</w:t>
      </w:r>
      <w:r w:rsidR="00FC1824" w:rsidRPr="008F4A1E">
        <w:rPr>
          <w:rFonts w:ascii="Verdana" w:hAnsi="Verdana"/>
          <w:b/>
          <w:sz w:val="20"/>
          <w:szCs w:val="20"/>
        </w:rPr>
        <w:t xml:space="preserve"> </w:t>
      </w:r>
      <w:r w:rsidR="00DE4C9F" w:rsidRPr="008F4A1E">
        <w:rPr>
          <w:rFonts w:ascii="Verdana" w:hAnsi="Verdana"/>
          <w:b/>
          <w:sz w:val="20"/>
          <w:szCs w:val="20"/>
        </w:rPr>
        <w:t>+</w:t>
      </w:r>
      <w:r w:rsidR="00D114DA" w:rsidRPr="008F4A1E">
        <w:rPr>
          <w:rFonts w:ascii="Verdana" w:hAnsi="Verdana"/>
          <w:b/>
          <w:sz w:val="20"/>
          <w:szCs w:val="20"/>
        </w:rPr>
        <w:t>26</w:t>
      </w:r>
      <w:r w:rsidR="00B867A6" w:rsidRPr="008F4A1E">
        <w:rPr>
          <w:rFonts w:ascii="Verdana" w:hAnsi="Verdana"/>
          <w:b/>
          <w:sz w:val="20"/>
          <w:szCs w:val="20"/>
        </w:rPr>
        <w:t>,</w:t>
      </w:r>
      <w:r w:rsidR="00D114DA" w:rsidRPr="008F4A1E">
        <w:rPr>
          <w:rFonts w:ascii="Verdana" w:hAnsi="Verdana"/>
          <w:b/>
          <w:sz w:val="20"/>
          <w:szCs w:val="20"/>
        </w:rPr>
        <w:t>9</w:t>
      </w:r>
      <w:r w:rsidR="00FC1824" w:rsidRPr="008F4A1E">
        <w:rPr>
          <w:rFonts w:ascii="Verdana" w:hAnsi="Verdana"/>
          <w:b/>
          <w:sz w:val="20"/>
          <w:szCs w:val="20"/>
        </w:rPr>
        <w:t>%</w:t>
      </w:r>
      <w:r w:rsidR="0042526A" w:rsidRPr="008F4A1E">
        <w:rPr>
          <w:rFonts w:ascii="Verdana" w:hAnsi="Verdana"/>
          <w:b/>
          <w:sz w:val="20"/>
          <w:szCs w:val="20"/>
        </w:rPr>
        <w:t>,</w:t>
      </w:r>
      <w:r w:rsidR="0042526A" w:rsidRPr="00587B29">
        <w:rPr>
          <w:rFonts w:ascii="Verdana" w:hAnsi="Verdana"/>
          <w:sz w:val="20"/>
          <w:szCs w:val="20"/>
        </w:rPr>
        <w:t xml:space="preserve"> situándose</w:t>
      </w:r>
      <w:r w:rsidR="00FC1824" w:rsidRPr="00587B29">
        <w:rPr>
          <w:rFonts w:ascii="Verdana" w:hAnsi="Verdana"/>
          <w:sz w:val="20"/>
          <w:szCs w:val="20"/>
        </w:rPr>
        <w:t xml:space="preserve"> en </w:t>
      </w:r>
      <w:r w:rsidR="00D114DA">
        <w:rPr>
          <w:rFonts w:ascii="Verdana" w:hAnsi="Verdana"/>
          <w:sz w:val="20"/>
          <w:szCs w:val="20"/>
        </w:rPr>
        <w:t>169,4</w:t>
      </w:r>
      <w:r w:rsidR="00FC1824" w:rsidRPr="00587B29">
        <w:rPr>
          <w:rFonts w:ascii="Verdana" w:hAnsi="Verdana"/>
          <w:sz w:val="20"/>
          <w:szCs w:val="20"/>
        </w:rPr>
        <w:t xml:space="preserve"> millones de euros.</w:t>
      </w:r>
    </w:p>
    <w:p w14:paraId="6AF05870" w14:textId="77777777" w:rsidR="00B07B7A" w:rsidRDefault="00B07B7A" w:rsidP="006B15E5">
      <w:pPr>
        <w:pStyle w:val="Encabezado"/>
        <w:tabs>
          <w:tab w:val="clear" w:pos="4252"/>
          <w:tab w:val="clear" w:pos="8504"/>
        </w:tabs>
        <w:spacing w:line="276" w:lineRule="auto"/>
        <w:jc w:val="both"/>
        <w:rPr>
          <w:rFonts w:ascii="Verdana" w:hAnsi="Verdana"/>
          <w:sz w:val="20"/>
          <w:szCs w:val="20"/>
        </w:rPr>
      </w:pPr>
    </w:p>
    <w:p w14:paraId="20263182" w14:textId="77777777" w:rsidR="00B36BBF" w:rsidRPr="00587B29" w:rsidRDefault="00B36BBF" w:rsidP="00FC5797">
      <w:pPr>
        <w:pStyle w:val="Encabezado"/>
        <w:tabs>
          <w:tab w:val="clear" w:pos="4252"/>
          <w:tab w:val="clear" w:pos="8504"/>
        </w:tabs>
        <w:spacing w:line="276" w:lineRule="auto"/>
        <w:jc w:val="both"/>
        <w:rPr>
          <w:rFonts w:ascii="Verdana" w:hAnsi="Verdana"/>
          <w:sz w:val="20"/>
          <w:szCs w:val="20"/>
        </w:rPr>
      </w:pPr>
    </w:p>
    <w:p w14:paraId="5AB99033" w14:textId="56570781" w:rsidR="00412787" w:rsidRPr="00587B29" w:rsidRDefault="00412787" w:rsidP="00D114DA">
      <w:pPr>
        <w:pStyle w:val="Encabezado"/>
        <w:pBdr>
          <w:top w:val="single" w:sz="4" w:space="0" w:color="auto"/>
          <w:left w:val="single" w:sz="4" w:space="1" w:color="auto"/>
          <w:bottom w:val="single" w:sz="4" w:space="1" w:color="auto"/>
          <w:right w:val="single" w:sz="4" w:space="1" w:color="auto"/>
        </w:pBdr>
        <w:tabs>
          <w:tab w:val="clear" w:pos="4252"/>
          <w:tab w:val="clear" w:pos="8504"/>
        </w:tabs>
        <w:spacing w:line="276" w:lineRule="auto"/>
        <w:jc w:val="both"/>
        <w:rPr>
          <w:rFonts w:ascii="Verdana" w:hAnsi="Verdana"/>
          <w:color w:val="4F81BD" w:themeColor="accent1"/>
          <w:sz w:val="20"/>
          <w:szCs w:val="20"/>
        </w:rPr>
      </w:pPr>
      <w:r w:rsidRPr="00587B29">
        <w:rPr>
          <w:rFonts w:ascii="Verdana" w:hAnsi="Verdana"/>
          <w:b/>
          <w:color w:val="4F81BD" w:themeColor="accent1"/>
          <w:sz w:val="20"/>
          <w:szCs w:val="20"/>
        </w:rPr>
        <w:t xml:space="preserve">Antena 3 </w:t>
      </w:r>
      <w:r w:rsidR="005D3BA5" w:rsidRPr="00587B29">
        <w:rPr>
          <w:rFonts w:ascii="Verdana" w:hAnsi="Verdana"/>
          <w:b/>
          <w:color w:val="4F81BD" w:themeColor="accent1"/>
          <w:sz w:val="20"/>
          <w:szCs w:val="20"/>
        </w:rPr>
        <w:t>lidera el targ</w:t>
      </w:r>
      <w:r w:rsidR="00D114DA">
        <w:rPr>
          <w:rFonts w:ascii="Verdana" w:hAnsi="Verdana"/>
          <w:b/>
          <w:color w:val="4F81BD" w:themeColor="accent1"/>
          <w:sz w:val="20"/>
          <w:szCs w:val="20"/>
        </w:rPr>
        <w:t xml:space="preserve">et comercial en </w:t>
      </w:r>
      <w:r w:rsidR="00D114DA" w:rsidRPr="00B36BBF">
        <w:rPr>
          <w:rFonts w:ascii="Verdana" w:hAnsi="Verdana"/>
          <w:b/>
          <w:i/>
          <w:color w:val="4F81BD" w:themeColor="accent1"/>
          <w:sz w:val="20"/>
          <w:szCs w:val="20"/>
        </w:rPr>
        <w:t>prime time</w:t>
      </w:r>
      <w:r w:rsidR="00D114DA">
        <w:rPr>
          <w:rFonts w:ascii="Verdana" w:hAnsi="Verdana"/>
          <w:b/>
          <w:color w:val="4F81BD" w:themeColor="accent1"/>
          <w:sz w:val="20"/>
          <w:szCs w:val="20"/>
        </w:rPr>
        <w:t xml:space="preserve"> (14,3</w:t>
      </w:r>
      <w:r w:rsidR="005D3BA5" w:rsidRPr="00587B29">
        <w:rPr>
          <w:rFonts w:ascii="Verdana" w:hAnsi="Verdana"/>
          <w:b/>
          <w:color w:val="4F81BD" w:themeColor="accent1"/>
          <w:sz w:val="20"/>
          <w:szCs w:val="20"/>
        </w:rPr>
        <w:t xml:space="preserve">%) </w:t>
      </w:r>
      <w:r w:rsidRPr="00587B29">
        <w:rPr>
          <w:rFonts w:ascii="Verdana" w:hAnsi="Verdana"/>
          <w:b/>
          <w:color w:val="4F81BD" w:themeColor="accent1"/>
          <w:sz w:val="20"/>
          <w:szCs w:val="20"/>
        </w:rPr>
        <w:t xml:space="preserve">y laSexta </w:t>
      </w:r>
      <w:r w:rsidR="00D114DA">
        <w:rPr>
          <w:rFonts w:ascii="Verdana" w:hAnsi="Verdana"/>
          <w:b/>
          <w:color w:val="4F81BD" w:themeColor="accent1"/>
          <w:sz w:val="20"/>
          <w:szCs w:val="20"/>
        </w:rPr>
        <w:t>se consolida como tercera privada con 7,1%</w:t>
      </w:r>
      <w:r w:rsidRPr="00587B29">
        <w:rPr>
          <w:rFonts w:ascii="Verdana" w:hAnsi="Verdana"/>
          <w:b/>
          <w:color w:val="4F81BD" w:themeColor="accent1"/>
          <w:sz w:val="20"/>
          <w:szCs w:val="20"/>
        </w:rPr>
        <w:t xml:space="preserve">  </w:t>
      </w:r>
    </w:p>
    <w:p w14:paraId="3F5DDC5E" w14:textId="4B9B589C" w:rsidR="00D114DA" w:rsidRDefault="00412787" w:rsidP="00D114DA">
      <w:pPr>
        <w:pStyle w:val="Encabezado"/>
        <w:pBdr>
          <w:top w:val="single" w:sz="4" w:space="0" w:color="auto"/>
          <w:left w:val="single" w:sz="4" w:space="1" w:color="auto"/>
          <w:bottom w:val="single" w:sz="4" w:space="1" w:color="auto"/>
          <w:right w:val="single" w:sz="4" w:space="1" w:color="auto"/>
        </w:pBdr>
        <w:tabs>
          <w:tab w:val="clear" w:pos="4252"/>
          <w:tab w:val="clear" w:pos="8504"/>
        </w:tabs>
        <w:spacing w:line="276" w:lineRule="auto"/>
        <w:jc w:val="both"/>
        <w:rPr>
          <w:rFonts w:ascii="Verdana" w:hAnsi="Verdana"/>
          <w:sz w:val="20"/>
          <w:szCs w:val="20"/>
        </w:rPr>
      </w:pPr>
      <w:r w:rsidRPr="00B36BBF">
        <w:rPr>
          <w:rFonts w:ascii="Verdana" w:hAnsi="Verdana"/>
          <w:b/>
          <w:sz w:val="20"/>
          <w:szCs w:val="20"/>
        </w:rPr>
        <w:t xml:space="preserve">Antena 3 </w:t>
      </w:r>
      <w:r w:rsidR="005D3BA5" w:rsidRPr="00B36BBF">
        <w:rPr>
          <w:rFonts w:ascii="Verdana" w:hAnsi="Verdana"/>
          <w:b/>
          <w:sz w:val="20"/>
          <w:szCs w:val="20"/>
        </w:rPr>
        <w:t>lidera</w:t>
      </w:r>
      <w:r w:rsidRPr="00B36BBF">
        <w:rPr>
          <w:rFonts w:ascii="Verdana" w:hAnsi="Verdana"/>
          <w:b/>
          <w:sz w:val="20"/>
          <w:szCs w:val="20"/>
        </w:rPr>
        <w:t xml:space="preserve"> </w:t>
      </w:r>
      <w:r w:rsidR="009114BA" w:rsidRPr="00B36BBF">
        <w:rPr>
          <w:rFonts w:ascii="Verdana" w:hAnsi="Verdana"/>
          <w:b/>
          <w:sz w:val="20"/>
          <w:szCs w:val="20"/>
        </w:rPr>
        <w:t>en 2016</w:t>
      </w:r>
      <w:r w:rsidRPr="00B36BBF">
        <w:rPr>
          <w:rFonts w:ascii="Verdana" w:hAnsi="Verdana"/>
          <w:b/>
          <w:sz w:val="20"/>
          <w:szCs w:val="20"/>
        </w:rPr>
        <w:t xml:space="preserve"> </w:t>
      </w:r>
      <w:r w:rsidR="005D3BA5" w:rsidRPr="00B36BBF">
        <w:rPr>
          <w:rFonts w:ascii="Verdana" w:hAnsi="Verdana"/>
          <w:b/>
          <w:sz w:val="20"/>
          <w:szCs w:val="20"/>
        </w:rPr>
        <w:t xml:space="preserve">el </w:t>
      </w:r>
      <w:r w:rsidR="005D3BA5" w:rsidRPr="00B36BBF">
        <w:rPr>
          <w:rFonts w:ascii="Verdana" w:hAnsi="Verdana"/>
          <w:b/>
          <w:i/>
          <w:sz w:val="20"/>
          <w:szCs w:val="20"/>
        </w:rPr>
        <w:t>target comercial</w:t>
      </w:r>
      <w:r w:rsidR="005D3BA5" w:rsidRPr="00B36BBF">
        <w:rPr>
          <w:rFonts w:ascii="Verdana" w:hAnsi="Verdana"/>
          <w:b/>
          <w:sz w:val="20"/>
          <w:szCs w:val="20"/>
        </w:rPr>
        <w:t xml:space="preserve"> en </w:t>
      </w:r>
      <w:r w:rsidR="005D3BA5" w:rsidRPr="00B36BBF">
        <w:rPr>
          <w:rFonts w:ascii="Verdana" w:hAnsi="Verdana"/>
          <w:b/>
          <w:i/>
          <w:sz w:val="20"/>
          <w:szCs w:val="20"/>
        </w:rPr>
        <w:t>prime time</w:t>
      </w:r>
      <w:r w:rsidR="005D3BA5" w:rsidRPr="00587B29">
        <w:rPr>
          <w:rFonts w:ascii="Verdana" w:hAnsi="Verdana"/>
          <w:sz w:val="20"/>
          <w:szCs w:val="20"/>
        </w:rPr>
        <w:t xml:space="preserve">, </w:t>
      </w:r>
      <w:r w:rsidR="0042526A" w:rsidRPr="00587B29">
        <w:rPr>
          <w:rFonts w:ascii="Verdana" w:hAnsi="Verdana"/>
          <w:sz w:val="20"/>
          <w:szCs w:val="20"/>
        </w:rPr>
        <w:t xml:space="preserve">el más valorado por los anunciantes, </w:t>
      </w:r>
      <w:r w:rsidR="00D114DA">
        <w:rPr>
          <w:rFonts w:ascii="Verdana" w:hAnsi="Verdana"/>
          <w:sz w:val="20"/>
          <w:szCs w:val="20"/>
        </w:rPr>
        <w:t>superando en 0,3</w:t>
      </w:r>
      <w:r w:rsidR="005D3BA5" w:rsidRPr="00587B29">
        <w:rPr>
          <w:rFonts w:ascii="Verdana" w:hAnsi="Verdana"/>
          <w:sz w:val="20"/>
          <w:szCs w:val="20"/>
        </w:rPr>
        <w:t xml:space="preserve"> puntos a su</w:t>
      </w:r>
      <w:r w:rsidR="00D114DA">
        <w:rPr>
          <w:rFonts w:ascii="Verdana" w:hAnsi="Verdana"/>
          <w:sz w:val="20"/>
          <w:szCs w:val="20"/>
        </w:rPr>
        <w:t xml:space="preserve"> principal competidor (14,3</w:t>
      </w:r>
      <w:r w:rsidR="005D3BA5" w:rsidRPr="00587B29">
        <w:rPr>
          <w:rFonts w:ascii="Verdana" w:hAnsi="Verdana"/>
          <w:sz w:val="20"/>
          <w:szCs w:val="20"/>
        </w:rPr>
        <w:t>%)</w:t>
      </w:r>
      <w:r w:rsidR="00085D54" w:rsidRPr="00587B29">
        <w:rPr>
          <w:rFonts w:ascii="Verdana" w:hAnsi="Verdana"/>
          <w:sz w:val="20"/>
          <w:szCs w:val="20"/>
        </w:rPr>
        <w:t xml:space="preserve">. </w:t>
      </w:r>
      <w:r w:rsidRPr="00587B29">
        <w:rPr>
          <w:rFonts w:ascii="Verdana" w:hAnsi="Verdana"/>
          <w:sz w:val="20"/>
          <w:szCs w:val="20"/>
        </w:rPr>
        <w:t>Por su parte</w:t>
      </w:r>
      <w:r w:rsidR="00CD7AD0" w:rsidRPr="00587B29">
        <w:rPr>
          <w:rFonts w:ascii="Verdana" w:hAnsi="Verdana"/>
          <w:sz w:val="20"/>
          <w:szCs w:val="20"/>
        </w:rPr>
        <w:t xml:space="preserve">, </w:t>
      </w:r>
      <w:r w:rsidR="00D114DA">
        <w:rPr>
          <w:rFonts w:ascii="Verdana" w:hAnsi="Verdana"/>
          <w:b/>
          <w:sz w:val="20"/>
          <w:szCs w:val="20"/>
        </w:rPr>
        <w:t>la</w:t>
      </w:r>
      <w:r w:rsidRPr="00587B29">
        <w:rPr>
          <w:rFonts w:ascii="Verdana" w:hAnsi="Verdana"/>
          <w:b/>
          <w:sz w:val="20"/>
          <w:szCs w:val="20"/>
        </w:rPr>
        <w:t xml:space="preserve">Sexta se consolida como </w:t>
      </w:r>
      <w:r w:rsidR="00CD7AD0" w:rsidRPr="00587B29">
        <w:rPr>
          <w:rFonts w:ascii="Verdana" w:hAnsi="Verdana"/>
          <w:b/>
          <w:sz w:val="20"/>
          <w:szCs w:val="20"/>
        </w:rPr>
        <w:t>la tercera cadena privada</w:t>
      </w:r>
      <w:r w:rsidRPr="00587B29">
        <w:rPr>
          <w:rFonts w:ascii="Verdana" w:hAnsi="Verdana"/>
          <w:b/>
          <w:sz w:val="20"/>
          <w:szCs w:val="20"/>
        </w:rPr>
        <w:t xml:space="preserve"> </w:t>
      </w:r>
      <w:r w:rsidR="007C2C1F">
        <w:rPr>
          <w:rFonts w:ascii="Verdana" w:hAnsi="Verdana"/>
          <w:b/>
          <w:sz w:val="20"/>
          <w:szCs w:val="20"/>
        </w:rPr>
        <w:t xml:space="preserve">con un </w:t>
      </w:r>
      <w:r w:rsidR="00D114DA">
        <w:rPr>
          <w:rFonts w:ascii="Verdana" w:hAnsi="Verdana"/>
          <w:b/>
          <w:sz w:val="20"/>
          <w:szCs w:val="20"/>
        </w:rPr>
        <w:t xml:space="preserve"> 7,1</w:t>
      </w:r>
      <w:r w:rsidRPr="00587B29">
        <w:rPr>
          <w:rFonts w:ascii="Verdana" w:hAnsi="Verdana"/>
          <w:b/>
          <w:sz w:val="20"/>
          <w:szCs w:val="20"/>
        </w:rPr>
        <w:t>%</w:t>
      </w:r>
      <w:r w:rsidRPr="00587B29">
        <w:rPr>
          <w:rFonts w:ascii="Verdana" w:hAnsi="Verdana"/>
          <w:sz w:val="20"/>
          <w:szCs w:val="20"/>
        </w:rPr>
        <w:t xml:space="preserve"> de cuota de pantalla.</w:t>
      </w:r>
      <w:r w:rsidR="00085D54" w:rsidRPr="00587B29">
        <w:rPr>
          <w:rFonts w:ascii="Verdana" w:hAnsi="Verdana"/>
          <w:sz w:val="20"/>
          <w:szCs w:val="20"/>
        </w:rPr>
        <w:t xml:space="preserve"> </w:t>
      </w:r>
      <w:r w:rsidR="00D114DA">
        <w:rPr>
          <w:rFonts w:ascii="Verdana" w:hAnsi="Verdana"/>
          <w:sz w:val="20"/>
          <w:szCs w:val="20"/>
        </w:rPr>
        <w:t xml:space="preserve">En </w:t>
      </w:r>
      <w:r w:rsidR="00085D54" w:rsidRPr="00B36BBF">
        <w:rPr>
          <w:rFonts w:ascii="Verdana" w:hAnsi="Verdana"/>
          <w:i/>
          <w:sz w:val="20"/>
          <w:szCs w:val="20"/>
        </w:rPr>
        <w:t>prime time</w:t>
      </w:r>
      <w:r w:rsidR="00085D54" w:rsidRPr="00587B29">
        <w:rPr>
          <w:rFonts w:ascii="Verdana" w:hAnsi="Verdana"/>
          <w:sz w:val="20"/>
          <w:szCs w:val="20"/>
        </w:rPr>
        <w:t xml:space="preserve">, </w:t>
      </w:r>
      <w:r w:rsidR="00D114DA">
        <w:rPr>
          <w:rFonts w:ascii="Verdana" w:hAnsi="Verdana"/>
          <w:sz w:val="20"/>
          <w:szCs w:val="20"/>
        </w:rPr>
        <w:t xml:space="preserve">su </w:t>
      </w:r>
      <w:r w:rsidR="00D114DA" w:rsidRPr="00B36BBF">
        <w:rPr>
          <w:rFonts w:ascii="Verdana" w:hAnsi="Verdana"/>
          <w:i/>
          <w:sz w:val="20"/>
          <w:szCs w:val="20"/>
        </w:rPr>
        <w:t>target comercial</w:t>
      </w:r>
      <w:r w:rsidR="00D114DA">
        <w:rPr>
          <w:rFonts w:ascii="Verdana" w:hAnsi="Verdana"/>
          <w:sz w:val="20"/>
          <w:szCs w:val="20"/>
        </w:rPr>
        <w:t xml:space="preserve"> crece hasta el 9%.</w:t>
      </w:r>
    </w:p>
    <w:p w14:paraId="1BDDC9CC" w14:textId="0EDBC86F" w:rsidR="00412787" w:rsidRPr="00587B29" w:rsidRDefault="00412787" w:rsidP="00D114DA">
      <w:pPr>
        <w:pStyle w:val="Encabezado"/>
        <w:pBdr>
          <w:top w:val="single" w:sz="4" w:space="0" w:color="auto"/>
          <w:left w:val="single" w:sz="4" w:space="1" w:color="auto"/>
          <w:bottom w:val="single" w:sz="4" w:space="1" w:color="auto"/>
          <w:right w:val="single" w:sz="4" w:space="1" w:color="auto"/>
        </w:pBdr>
        <w:tabs>
          <w:tab w:val="clear" w:pos="4252"/>
          <w:tab w:val="clear" w:pos="8504"/>
        </w:tabs>
        <w:spacing w:line="276" w:lineRule="auto"/>
        <w:jc w:val="both"/>
        <w:rPr>
          <w:rFonts w:ascii="Verdana" w:hAnsi="Verdana"/>
          <w:sz w:val="20"/>
          <w:szCs w:val="20"/>
        </w:rPr>
      </w:pPr>
      <w:r w:rsidRPr="00587B29">
        <w:rPr>
          <w:rFonts w:ascii="Verdana" w:hAnsi="Verdana"/>
          <w:sz w:val="20"/>
          <w:szCs w:val="20"/>
        </w:rPr>
        <w:t xml:space="preserve"> </w:t>
      </w:r>
    </w:p>
    <w:p w14:paraId="49598836" w14:textId="0035651C" w:rsidR="0042526A" w:rsidRPr="00587B29" w:rsidRDefault="00D114DA" w:rsidP="00D114DA">
      <w:pPr>
        <w:pStyle w:val="Encabezado"/>
        <w:pBdr>
          <w:top w:val="single" w:sz="4" w:space="0" w:color="auto"/>
          <w:left w:val="single" w:sz="4" w:space="1" w:color="auto"/>
          <w:bottom w:val="single" w:sz="4" w:space="1" w:color="auto"/>
          <w:right w:val="single" w:sz="4" w:space="1" w:color="auto"/>
        </w:pBdr>
        <w:tabs>
          <w:tab w:val="clear" w:pos="4252"/>
          <w:tab w:val="clear" w:pos="8504"/>
        </w:tabs>
        <w:spacing w:line="276" w:lineRule="auto"/>
        <w:jc w:val="both"/>
        <w:rPr>
          <w:rFonts w:ascii="Verdana" w:hAnsi="Verdana"/>
          <w:color w:val="4F81BD" w:themeColor="accent1"/>
          <w:sz w:val="20"/>
          <w:szCs w:val="20"/>
        </w:rPr>
      </w:pPr>
      <w:r>
        <w:rPr>
          <w:rFonts w:ascii="Verdana" w:hAnsi="Verdana"/>
          <w:b/>
          <w:color w:val="4F81BD" w:themeColor="accent1"/>
          <w:sz w:val="20"/>
          <w:szCs w:val="20"/>
        </w:rPr>
        <w:t xml:space="preserve">Atresmedia Televisión, con un 27,1%, el grupo que más crece (+0,3) </w:t>
      </w:r>
    </w:p>
    <w:p w14:paraId="7FB1BF58" w14:textId="2184C041" w:rsidR="00412787" w:rsidRPr="00587B29" w:rsidRDefault="00412787" w:rsidP="00D114DA">
      <w:pPr>
        <w:pStyle w:val="Encabezado"/>
        <w:pBdr>
          <w:top w:val="single" w:sz="4" w:space="0" w:color="auto"/>
          <w:left w:val="single" w:sz="4" w:space="1" w:color="auto"/>
          <w:bottom w:val="single" w:sz="4" w:space="1" w:color="auto"/>
          <w:right w:val="single" w:sz="4" w:space="1" w:color="auto"/>
        </w:pBdr>
        <w:tabs>
          <w:tab w:val="clear" w:pos="4252"/>
          <w:tab w:val="clear" w:pos="8504"/>
        </w:tabs>
        <w:spacing w:line="276" w:lineRule="auto"/>
        <w:jc w:val="both"/>
        <w:rPr>
          <w:rFonts w:ascii="Verdana" w:hAnsi="Verdana"/>
          <w:sz w:val="20"/>
          <w:szCs w:val="20"/>
        </w:rPr>
      </w:pPr>
      <w:r w:rsidRPr="00587B29">
        <w:rPr>
          <w:rFonts w:ascii="Verdana" w:hAnsi="Verdana"/>
          <w:b/>
          <w:sz w:val="20"/>
          <w:szCs w:val="20"/>
        </w:rPr>
        <w:t>Atresmedia Televisión</w:t>
      </w:r>
      <w:r w:rsidRPr="00587B29">
        <w:rPr>
          <w:rFonts w:ascii="Verdana" w:hAnsi="Verdana"/>
          <w:sz w:val="20"/>
          <w:szCs w:val="20"/>
        </w:rPr>
        <w:t xml:space="preserve"> </w:t>
      </w:r>
      <w:r w:rsidR="00D114DA">
        <w:rPr>
          <w:rFonts w:ascii="Verdana" w:hAnsi="Verdana"/>
          <w:b/>
          <w:bCs/>
          <w:sz w:val="20"/>
          <w:szCs w:val="20"/>
        </w:rPr>
        <w:t>alcanza en 2016 un 27,1</w:t>
      </w:r>
      <w:r w:rsidR="00F3141F">
        <w:rPr>
          <w:rFonts w:ascii="Verdana" w:hAnsi="Verdana"/>
          <w:b/>
          <w:bCs/>
          <w:sz w:val="20"/>
          <w:szCs w:val="20"/>
        </w:rPr>
        <w:t>% de cuota de pantalla</w:t>
      </w:r>
      <w:r w:rsidR="00085D54" w:rsidRPr="00587B29">
        <w:rPr>
          <w:rFonts w:ascii="Verdana" w:hAnsi="Verdana"/>
          <w:bCs/>
          <w:sz w:val="20"/>
          <w:szCs w:val="20"/>
        </w:rPr>
        <w:t xml:space="preserve"> </w:t>
      </w:r>
      <w:r w:rsidR="00D114DA">
        <w:rPr>
          <w:rFonts w:ascii="Verdana" w:hAnsi="Verdana"/>
          <w:bCs/>
          <w:sz w:val="20"/>
          <w:szCs w:val="20"/>
        </w:rPr>
        <w:t xml:space="preserve">y es el grupo que más crece (+0,3). Este dato </w:t>
      </w:r>
      <w:r w:rsidR="00F3141F">
        <w:rPr>
          <w:rFonts w:ascii="Verdana" w:hAnsi="Verdana"/>
          <w:bCs/>
          <w:sz w:val="20"/>
          <w:szCs w:val="20"/>
        </w:rPr>
        <w:t>se incrementa</w:t>
      </w:r>
      <w:r w:rsidR="009114BA">
        <w:rPr>
          <w:rFonts w:ascii="Verdana" w:hAnsi="Verdana"/>
          <w:bCs/>
          <w:sz w:val="20"/>
          <w:szCs w:val="20"/>
        </w:rPr>
        <w:t xml:space="preserve"> hasta el 29,7</w:t>
      </w:r>
      <w:r w:rsidR="00085D54" w:rsidRPr="00587B29">
        <w:rPr>
          <w:rFonts w:ascii="Verdana" w:hAnsi="Verdana"/>
          <w:bCs/>
          <w:sz w:val="20"/>
          <w:szCs w:val="20"/>
        </w:rPr>
        <w:t xml:space="preserve">% en el </w:t>
      </w:r>
      <w:r w:rsidR="009114BA" w:rsidRPr="00F3141F">
        <w:rPr>
          <w:rFonts w:ascii="Verdana" w:hAnsi="Verdana"/>
          <w:bCs/>
          <w:i/>
          <w:sz w:val="20"/>
          <w:szCs w:val="20"/>
        </w:rPr>
        <w:t>target comercial</w:t>
      </w:r>
      <w:r w:rsidR="009114BA">
        <w:rPr>
          <w:rFonts w:ascii="Verdana" w:hAnsi="Verdana"/>
          <w:bCs/>
          <w:sz w:val="20"/>
          <w:szCs w:val="20"/>
        </w:rPr>
        <w:t xml:space="preserve"> y hasta el 31,1</w:t>
      </w:r>
      <w:r w:rsidR="00085D54" w:rsidRPr="00587B29">
        <w:rPr>
          <w:rFonts w:ascii="Verdana" w:hAnsi="Verdana"/>
          <w:bCs/>
          <w:sz w:val="20"/>
          <w:szCs w:val="20"/>
        </w:rPr>
        <w:t xml:space="preserve">% en la franja de </w:t>
      </w:r>
      <w:r w:rsidR="00085D54" w:rsidRPr="00F3141F">
        <w:rPr>
          <w:rFonts w:ascii="Verdana" w:hAnsi="Verdana"/>
          <w:bCs/>
          <w:i/>
          <w:sz w:val="20"/>
          <w:szCs w:val="20"/>
        </w:rPr>
        <w:t>prime time</w:t>
      </w:r>
      <w:r w:rsidR="00085D54" w:rsidRPr="00587B29">
        <w:rPr>
          <w:rFonts w:ascii="Verdana" w:hAnsi="Verdana"/>
          <w:bCs/>
          <w:sz w:val="20"/>
          <w:szCs w:val="20"/>
        </w:rPr>
        <w:t xml:space="preserve"> en </w:t>
      </w:r>
      <w:r w:rsidR="00085D54" w:rsidRPr="00F3141F">
        <w:rPr>
          <w:rFonts w:ascii="Verdana" w:hAnsi="Verdana"/>
          <w:bCs/>
          <w:i/>
          <w:sz w:val="20"/>
          <w:szCs w:val="20"/>
        </w:rPr>
        <w:t>target comercia</w:t>
      </w:r>
      <w:r w:rsidR="00085D54" w:rsidRPr="00587B29">
        <w:rPr>
          <w:rFonts w:ascii="Verdana" w:hAnsi="Verdana"/>
          <w:bCs/>
          <w:sz w:val="20"/>
          <w:szCs w:val="20"/>
        </w:rPr>
        <w:t>l</w:t>
      </w:r>
      <w:r w:rsidR="009114BA">
        <w:rPr>
          <w:rFonts w:ascii="Verdana" w:hAnsi="Verdana"/>
          <w:bCs/>
          <w:sz w:val="20"/>
          <w:szCs w:val="20"/>
        </w:rPr>
        <w:t>, +0,6 puntos que su principal competidor que cuenta con un canal más.</w:t>
      </w:r>
      <w:r w:rsidRPr="00587B29">
        <w:rPr>
          <w:rFonts w:ascii="Verdana" w:hAnsi="Verdana"/>
          <w:sz w:val="20"/>
          <w:szCs w:val="20"/>
        </w:rPr>
        <w:t xml:space="preserve"> </w:t>
      </w:r>
      <w:r w:rsidR="00F3141F">
        <w:rPr>
          <w:rFonts w:ascii="Verdana" w:hAnsi="Verdana"/>
          <w:sz w:val="20"/>
          <w:szCs w:val="20"/>
        </w:rPr>
        <w:t xml:space="preserve">Por su parte, </w:t>
      </w:r>
      <w:r w:rsidRPr="00587B29">
        <w:rPr>
          <w:rFonts w:ascii="Verdana" w:hAnsi="Verdana"/>
          <w:b/>
          <w:sz w:val="20"/>
          <w:szCs w:val="20"/>
        </w:rPr>
        <w:t>Neox</w:t>
      </w:r>
      <w:r w:rsidRPr="00587B29">
        <w:rPr>
          <w:rFonts w:ascii="Verdana" w:hAnsi="Verdana"/>
          <w:sz w:val="20"/>
          <w:szCs w:val="20"/>
        </w:rPr>
        <w:t xml:space="preserve"> </w:t>
      </w:r>
      <w:r w:rsidR="00CD7AD0" w:rsidRPr="00587B29">
        <w:rPr>
          <w:rFonts w:ascii="Verdana" w:hAnsi="Verdana"/>
          <w:sz w:val="20"/>
          <w:szCs w:val="20"/>
        </w:rPr>
        <w:t>consigue</w:t>
      </w:r>
      <w:r w:rsidRPr="00587B29">
        <w:rPr>
          <w:rFonts w:ascii="Verdana" w:hAnsi="Verdana"/>
          <w:sz w:val="20"/>
          <w:szCs w:val="20"/>
        </w:rPr>
        <w:t xml:space="preserve"> una audien</w:t>
      </w:r>
      <w:r w:rsidR="009114BA">
        <w:rPr>
          <w:rFonts w:ascii="Verdana" w:hAnsi="Verdana"/>
          <w:sz w:val="20"/>
          <w:szCs w:val="20"/>
        </w:rPr>
        <w:t>cia del 2,5% que asciende al 3,1</w:t>
      </w:r>
      <w:r w:rsidRPr="00587B29">
        <w:rPr>
          <w:rFonts w:ascii="Verdana" w:hAnsi="Verdana"/>
          <w:sz w:val="20"/>
          <w:szCs w:val="20"/>
        </w:rPr>
        <w:t xml:space="preserve">% en el </w:t>
      </w:r>
      <w:r w:rsidRPr="00F3141F">
        <w:rPr>
          <w:rFonts w:ascii="Verdana" w:hAnsi="Verdana"/>
          <w:i/>
          <w:sz w:val="20"/>
          <w:szCs w:val="20"/>
        </w:rPr>
        <w:t>target comercial</w:t>
      </w:r>
      <w:r w:rsidRPr="00587B29">
        <w:rPr>
          <w:rFonts w:ascii="Verdana" w:hAnsi="Verdana"/>
          <w:sz w:val="20"/>
          <w:szCs w:val="20"/>
        </w:rPr>
        <w:t xml:space="preserve">; </w:t>
      </w:r>
      <w:r w:rsidRPr="00587B29">
        <w:rPr>
          <w:rFonts w:ascii="Verdana" w:hAnsi="Verdana"/>
          <w:b/>
          <w:sz w:val="20"/>
          <w:szCs w:val="20"/>
        </w:rPr>
        <w:t>Nova</w:t>
      </w:r>
      <w:r w:rsidR="009114BA">
        <w:rPr>
          <w:rFonts w:ascii="Verdana" w:hAnsi="Verdana"/>
          <w:sz w:val="20"/>
          <w:szCs w:val="20"/>
        </w:rPr>
        <w:t xml:space="preserve"> </w:t>
      </w:r>
      <w:r w:rsidR="00085D54" w:rsidRPr="00587B29">
        <w:rPr>
          <w:rFonts w:ascii="Verdana" w:hAnsi="Verdana"/>
          <w:sz w:val="20"/>
          <w:szCs w:val="20"/>
        </w:rPr>
        <w:t>regis</w:t>
      </w:r>
      <w:r w:rsidR="00F3141F">
        <w:rPr>
          <w:rFonts w:ascii="Verdana" w:hAnsi="Verdana"/>
          <w:sz w:val="20"/>
          <w:szCs w:val="20"/>
        </w:rPr>
        <w:t xml:space="preserve">tra un </w:t>
      </w:r>
      <w:r w:rsidR="00085D54" w:rsidRPr="00587B29">
        <w:rPr>
          <w:rFonts w:ascii="Verdana" w:hAnsi="Verdana"/>
          <w:sz w:val="20"/>
          <w:szCs w:val="20"/>
        </w:rPr>
        <w:t>2,</w:t>
      </w:r>
      <w:r w:rsidR="009114BA">
        <w:rPr>
          <w:rFonts w:ascii="Verdana" w:hAnsi="Verdana"/>
          <w:sz w:val="20"/>
          <w:szCs w:val="20"/>
        </w:rPr>
        <w:t>2</w:t>
      </w:r>
      <w:r w:rsidR="00085D54" w:rsidRPr="00587B29">
        <w:rPr>
          <w:rFonts w:ascii="Verdana" w:hAnsi="Verdana"/>
          <w:sz w:val="20"/>
          <w:szCs w:val="20"/>
        </w:rPr>
        <w:t xml:space="preserve">% tanto en total individuos como en </w:t>
      </w:r>
      <w:r w:rsidR="00085D54" w:rsidRPr="00F3141F">
        <w:rPr>
          <w:rFonts w:ascii="Verdana" w:hAnsi="Verdana"/>
          <w:i/>
          <w:sz w:val="20"/>
          <w:szCs w:val="20"/>
        </w:rPr>
        <w:t>target comercial</w:t>
      </w:r>
      <w:r w:rsidR="00085D54" w:rsidRPr="00587B29">
        <w:rPr>
          <w:rFonts w:ascii="Verdana" w:hAnsi="Verdana"/>
          <w:sz w:val="20"/>
          <w:szCs w:val="20"/>
        </w:rPr>
        <w:t xml:space="preserve">. </w:t>
      </w:r>
      <w:r w:rsidR="00085D54" w:rsidRPr="00587B29">
        <w:rPr>
          <w:rFonts w:ascii="Verdana" w:hAnsi="Verdana"/>
          <w:b/>
          <w:sz w:val="20"/>
          <w:szCs w:val="20"/>
        </w:rPr>
        <w:t>Mega</w:t>
      </w:r>
      <w:r w:rsidR="009114BA">
        <w:rPr>
          <w:rFonts w:ascii="Verdana" w:hAnsi="Verdana"/>
          <w:b/>
          <w:sz w:val="20"/>
          <w:szCs w:val="20"/>
        </w:rPr>
        <w:t xml:space="preserve"> </w:t>
      </w:r>
      <w:r w:rsidR="009114BA">
        <w:rPr>
          <w:rFonts w:ascii="Verdana" w:hAnsi="Verdana"/>
          <w:sz w:val="20"/>
          <w:szCs w:val="20"/>
        </w:rPr>
        <w:t xml:space="preserve">alcanza una audiencia media del 1,8%, que asciende al 2,5% en el </w:t>
      </w:r>
      <w:r w:rsidR="009114BA" w:rsidRPr="00F3141F">
        <w:rPr>
          <w:rFonts w:ascii="Verdana" w:hAnsi="Verdana"/>
          <w:i/>
          <w:sz w:val="20"/>
          <w:szCs w:val="20"/>
        </w:rPr>
        <w:t>target comercial</w:t>
      </w:r>
      <w:r w:rsidR="009114BA">
        <w:rPr>
          <w:rFonts w:ascii="Verdana" w:hAnsi="Verdana"/>
          <w:sz w:val="20"/>
          <w:szCs w:val="20"/>
        </w:rPr>
        <w:t>.</w:t>
      </w:r>
      <w:r w:rsidR="00085D54" w:rsidRPr="00587B29">
        <w:rPr>
          <w:rFonts w:ascii="Verdana" w:hAnsi="Verdana"/>
          <w:sz w:val="20"/>
          <w:szCs w:val="20"/>
        </w:rPr>
        <w:t xml:space="preserve"> </w:t>
      </w:r>
      <w:r w:rsidR="00085D54" w:rsidRPr="00587B29">
        <w:rPr>
          <w:rFonts w:ascii="Verdana" w:hAnsi="Verdana"/>
          <w:b/>
          <w:sz w:val="20"/>
          <w:szCs w:val="20"/>
        </w:rPr>
        <w:t>Atreseries</w:t>
      </w:r>
      <w:r w:rsidR="005F749C">
        <w:rPr>
          <w:rFonts w:ascii="Verdana" w:hAnsi="Verdana"/>
          <w:sz w:val="20"/>
          <w:szCs w:val="20"/>
        </w:rPr>
        <w:t xml:space="preserve"> obtiene en su primer año completo un 0,8% de cuota que sube hasta el 1% en </w:t>
      </w:r>
      <w:r w:rsidR="005F749C" w:rsidRPr="00F3141F">
        <w:rPr>
          <w:rFonts w:ascii="Verdana" w:hAnsi="Verdana"/>
          <w:i/>
          <w:sz w:val="20"/>
          <w:szCs w:val="20"/>
        </w:rPr>
        <w:t>target comercial</w:t>
      </w:r>
      <w:r w:rsidR="005F749C">
        <w:rPr>
          <w:rFonts w:ascii="Verdana" w:hAnsi="Verdana"/>
          <w:sz w:val="20"/>
          <w:szCs w:val="20"/>
        </w:rPr>
        <w:t xml:space="preserve">. </w:t>
      </w:r>
      <w:r w:rsidR="00085D54" w:rsidRPr="00587B29">
        <w:rPr>
          <w:rFonts w:ascii="Verdana" w:hAnsi="Verdana"/>
          <w:sz w:val="20"/>
          <w:szCs w:val="20"/>
        </w:rPr>
        <w:t xml:space="preserve"> </w:t>
      </w:r>
    </w:p>
    <w:p w14:paraId="61069711" w14:textId="77777777" w:rsidR="00893F21" w:rsidRPr="00587B29" w:rsidRDefault="00893F21" w:rsidP="006B15E5">
      <w:pPr>
        <w:pStyle w:val="Encabezado"/>
        <w:tabs>
          <w:tab w:val="clear" w:pos="4252"/>
          <w:tab w:val="clear" w:pos="8504"/>
        </w:tabs>
        <w:spacing w:line="276" w:lineRule="auto"/>
        <w:jc w:val="both"/>
        <w:rPr>
          <w:rFonts w:ascii="Verdana" w:hAnsi="Verdana"/>
          <w:b/>
          <w:color w:val="548DD4" w:themeColor="text2" w:themeTint="99"/>
          <w:sz w:val="20"/>
          <w:szCs w:val="20"/>
        </w:rPr>
      </w:pPr>
    </w:p>
    <w:p w14:paraId="54DE4A01" w14:textId="77777777" w:rsidR="00893F21" w:rsidRDefault="00893F21" w:rsidP="006B15E5">
      <w:pPr>
        <w:pStyle w:val="Encabezado"/>
        <w:tabs>
          <w:tab w:val="clear" w:pos="4252"/>
          <w:tab w:val="clear" w:pos="8504"/>
        </w:tabs>
        <w:spacing w:line="276" w:lineRule="auto"/>
        <w:jc w:val="both"/>
        <w:rPr>
          <w:rFonts w:ascii="Verdana" w:hAnsi="Verdana"/>
          <w:b/>
          <w:color w:val="548DD4" w:themeColor="text2" w:themeTint="99"/>
          <w:sz w:val="20"/>
          <w:szCs w:val="20"/>
        </w:rPr>
      </w:pPr>
    </w:p>
    <w:p w14:paraId="0EEB1284" w14:textId="77777777" w:rsidR="00B07B7A" w:rsidRDefault="00B07B7A" w:rsidP="0089425B">
      <w:pPr>
        <w:pStyle w:val="Encabezado"/>
        <w:tabs>
          <w:tab w:val="clear" w:pos="4252"/>
          <w:tab w:val="clear" w:pos="8504"/>
        </w:tabs>
        <w:spacing w:line="276" w:lineRule="auto"/>
        <w:jc w:val="both"/>
        <w:rPr>
          <w:rFonts w:ascii="Verdana" w:hAnsi="Verdana"/>
          <w:b/>
          <w:color w:val="4F81BD" w:themeColor="accent1"/>
          <w:sz w:val="20"/>
          <w:szCs w:val="20"/>
        </w:rPr>
      </w:pPr>
    </w:p>
    <w:p w14:paraId="6B32068D" w14:textId="77777777" w:rsidR="00B07B7A" w:rsidRDefault="00B07B7A" w:rsidP="0089425B">
      <w:pPr>
        <w:pStyle w:val="Encabezado"/>
        <w:tabs>
          <w:tab w:val="clear" w:pos="4252"/>
          <w:tab w:val="clear" w:pos="8504"/>
        </w:tabs>
        <w:spacing w:line="276" w:lineRule="auto"/>
        <w:jc w:val="both"/>
        <w:rPr>
          <w:rFonts w:ascii="Verdana" w:hAnsi="Verdana"/>
          <w:b/>
          <w:color w:val="4F81BD" w:themeColor="accent1"/>
          <w:sz w:val="20"/>
          <w:szCs w:val="20"/>
        </w:rPr>
      </w:pPr>
    </w:p>
    <w:p w14:paraId="79323CB1" w14:textId="77777777" w:rsidR="00B07B7A" w:rsidRDefault="00B07B7A" w:rsidP="0089425B">
      <w:pPr>
        <w:pStyle w:val="Encabezado"/>
        <w:tabs>
          <w:tab w:val="clear" w:pos="4252"/>
          <w:tab w:val="clear" w:pos="8504"/>
        </w:tabs>
        <w:spacing w:line="276" w:lineRule="auto"/>
        <w:jc w:val="both"/>
        <w:rPr>
          <w:rFonts w:ascii="Verdana" w:hAnsi="Verdana"/>
          <w:b/>
          <w:color w:val="4F81BD" w:themeColor="accent1"/>
          <w:sz w:val="20"/>
          <w:szCs w:val="20"/>
        </w:rPr>
      </w:pPr>
    </w:p>
    <w:p w14:paraId="132D08B6" w14:textId="77777777" w:rsidR="00431179" w:rsidRDefault="00431179" w:rsidP="0089425B">
      <w:pPr>
        <w:pStyle w:val="Encabezado"/>
        <w:tabs>
          <w:tab w:val="clear" w:pos="4252"/>
          <w:tab w:val="clear" w:pos="8504"/>
        </w:tabs>
        <w:spacing w:line="276" w:lineRule="auto"/>
        <w:jc w:val="both"/>
        <w:rPr>
          <w:rFonts w:ascii="Verdana" w:hAnsi="Verdana"/>
          <w:b/>
          <w:color w:val="4F81BD" w:themeColor="accent1"/>
          <w:sz w:val="20"/>
          <w:szCs w:val="20"/>
        </w:rPr>
      </w:pPr>
    </w:p>
    <w:p w14:paraId="7DB10F25" w14:textId="77777777" w:rsidR="00BC2E2C" w:rsidRDefault="00BC2E2C" w:rsidP="0089425B">
      <w:pPr>
        <w:pStyle w:val="Encabezado"/>
        <w:tabs>
          <w:tab w:val="clear" w:pos="4252"/>
          <w:tab w:val="clear" w:pos="8504"/>
        </w:tabs>
        <w:spacing w:line="276" w:lineRule="auto"/>
        <w:jc w:val="both"/>
        <w:rPr>
          <w:rFonts w:ascii="Verdana" w:hAnsi="Verdana"/>
          <w:b/>
          <w:color w:val="4F81BD" w:themeColor="accent1"/>
          <w:sz w:val="20"/>
          <w:szCs w:val="20"/>
        </w:rPr>
      </w:pPr>
    </w:p>
    <w:p w14:paraId="2FB9952C" w14:textId="77777777" w:rsidR="00431179" w:rsidRDefault="00431179" w:rsidP="0089425B">
      <w:pPr>
        <w:pStyle w:val="Encabezado"/>
        <w:tabs>
          <w:tab w:val="clear" w:pos="4252"/>
          <w:tab w:val="clear" w:pos="8504"/>
        </w:tabs>
        <w:spacing w:line="276" w:lineRule="auto"/>
        <w:jc w:val="both"/>
        <w:rPr>
          <w:rFonts w:ascii="Verdana" w:hAnsi="Verdana"/>
          <w:b/>
          <w:color w:val="4F81BD" w:themeColor="accent1"/>
          <w:sz w:val="20"/>
          <w:szCs w:val="20"/>
        </w:rPr>
      </w:pPr>
    </w:p>
    <w:p w14:paraId="0D496C7B" w14:textId="154CE8A1" w:rsidR="000D7E00" w:rsidRDefault="000E3D97" w:rsidP="0089425B">
      <w:pPr>
        <w:pStyle w:val="Encabezado"/>
        <w:tabs>
          <w:tab w:val="clear" w:pos="4252"/>
          <w:tab w:val="clear" w:pos="8504"/>
        </w:tabs>
        <w:spacing w:line="276" w:lineRule="auto"/>
        <w:jc w:val="both"/>
        <w:rPr>
          <w:rFonts w:ascii="Verdana" w:hAnsi="Verdana"/>
          <w:sz w:val="20"/>
          <w:szCs w:val="20"/>
        </w:rPr>
      </w:pPr>
      <w:r w:rsidRPr="00587B29">
        <w:rPr>
          <w:rFonts w:ascii="Verdana" w:hAnsi="Verdana"/>
          <w:b/>
          <w:color w:val="4F81BD" w:themeColor="accent1"/>
          <w:sz w:val="20"/>
          <w:szCs w:val="20"/>
        </w:rPr>
        <w:t>Atresmedia</w:t>
      </w:r>
      <w:r w:rsidR="000E52C4" w:rsidRPr="00587B29">
        <w:rPr>
          <w:rFonts w:ascii="Verdana" w:hAnsi="Verdana"/>
          <w:b/>
          <w:color w:val="4F81BD" w:themeColor="accent1"/>
          <w:sz w:val="20"/>
          <w:szCs w:val="20"/>
        </w:rPr>
        <w:t xml:space="preserve"> Radio</w:t>
      </w:r>
      <w:r w:rsidR="000E52C4" w:rsidRPr="00587B29">
        <w:rPr>
          <w:rFonts w:ascii="Verdana" w:hAnsi="Verdana"/>
          <w:color w:val="548DD4" w:themeColor="text2" w:themeTint="99"/>
          <w:sz w:val="20"/>
          <w:szCs w:val="20"/>
        </w:rPr>
        <w:t xml:space="preserve"> </w:t>
      </w:r>
      <w:r w:rsidR="007A4D90" w:rsidRPr="00587B29">
        <w:rPr>
          <w:rFonts w:ascii="Verdana" w:hAnsi="Verdana"/>
          <w:sz w:val="20"/>
          <w:szCs w:val="20"/>
        </w:rPr>
        <w:t xml:space="preserve">(Onda Cero, Europa FM y </w:t>
      </w:r>
      <w:r w:rsidR="00FC1824" w:rsidRPr="00587B29">
        <w:rPr>
          <w:rFonts w:ascii="Verdana" w:hAnsi="Verdana"/>
          <w:sz w:val="20"/>
          <w:szCs w:val="20"/>
        </w:rPr>
        <w:t xml:space="preserve">Melodía FM) </w:t>
      </w:r>
      <w:r w:rsidR="00F5784A" w:rsidRPr="00587B29">
        <w:rPr>
          <w:rFonts w:ascii="Verdana" w:hAnsi="Verdana"/>
          <w:sz w:val="20"/>
          <w:szCs w:val="20"/>
        </w:rPr>
        <w:t>cierra el año</w:t>
      </w:r>
      <w:r w:rsidR="00206590" w:rsidRPr="00587B29">
        <w:rPr>
          <w:rFonts w:ascii="Verdana" w:hAnsi="Verdana"/>
          <w:sz w:val="20"/>
          <w:szCs w:val="20"/>
        </w:rPr>
        <w:t xml:space="preserve"> consolidando su posición de refer</w:t>
      </w:r>
      <w:r w:rsidRPr="00587B29">
        <w:rPr>
          <w:rFonts w:ascii="Verdana" w:hAnsi="Verdana"/>
          <w:sz w:val="20"/>
          <w:szCs w:val="20"/>
        </w:rPr>
        <w:t>encia en el mercado radiofónico</w:t>
      </w:r>
      <w:r w:rsidR="00F3141F">
        <w:rPr>
          <w:rFonts w:ascii="Verdana" w:hAnsi="Verdana"/>
          <w:sz w:val="20"/>
          <w:szCs w:val="20"/>
        </w:rPr>
        <w:t xml:space="preserve"> y sigue demostrando su fortaleza e influencia</w:t>
      </w:r>
      <w:r w:rsidR="00206590" w:rsidRPr="00587B29">
        <w:rPr>
          <w:rFonts w:ascii="Verdana" w:hAnsi="Verdana"/>
          <w:sz w:val="20"/>
          <w:szCs w:val="20"/>
        </w:rPr>
        <w:t xml:space="preserve">. </w:t>
      </w:r>
      <w:r w:rsidR="00191FEB" w:rsidRPr="00587B29">
        <w:rPr>
          <w:rFonts w:ascii="Verdana" w:hAnsi="Verdana"/>
          <w:sz w:val="20"/>
          <w:szCs w:val="20"/>
        </w:rPr>
        <w:t>La División radiofónica de Atresmedia</w:t>
      </w:r>
      <w:r w:rsidR="0089425B" w:rsidRPr="00587B29">
        <w:rPr>
          <w:rFonts w:ascii="Verdana" w:hAnsi="Verdana"/>
          <w:sz w:val="20"/>
          <w:szCs w:val="20"/>
        </w:rPr>
        <w:t xml:space="preserve"> al</w:t>
      </w:r>
      <w:r w:rsidR="005F749C">
        <w:rPr>
          <w:rFonts w:ascii="Verdana" w:hAnsi="Verdana"/>
          <w:sz w:val="20"/>
          <w:szCs w:val="20"/>
        </w:rPr>
        <w:t>canza una audiencia media de 4,2</w:t>
      </w:r>
      <w:r w:rsidR="0089425B" w:rsidRPr="00587B29">
        <w:rPr>
          <w:rFonts w:ascii="Verdana" w:hAnsi="Verdana"/>
          <w:sz w:val="20"/>
          <w:szCs w:val="20"/>
        </w:rPr>
        <w:t xml:space="preserve"> millones de oyentes.  </w:t>
      </w:r>
      <w:r w:rsidR="00191FEB" w:rsidRPr="00587B29">
        <w:rPr>
          <w:rFonts w:ascii="Verdana" w:hAnsi="Verdana"/>
          <w:sz w:val="20"/>
          <w:szCs w:val="20"/>
        </w:rPr>
        <w:t>Onda Cero</w:t>
      </w:r>
      <w:r w:rsidR="005F749C">
        <w:rPr>
          <w:rFonts w:ascii="Verdana" w:hAnsi="Verdana"/>
          <w:sz w:val="20"/>
          <w:szCs w:val="20"/>
        </w:rPr>
        <w:t>, con una media de 1,9</w:t>
      </w:r>
      <w:r w:rsidR="0089425B" w:rsidRPr="00587B29">
        <w:rPr>
          <w:rFonts w:ascii="Verdana" w:hAnsi="Verdana"/>
          <w:sz w:val="20"/>
          <w:szCs w:val="20"/>
        </w:rPr>
        <w:t xml:space="preserve"> millones de oyentes,</w:t>
      </w:r>
      <w:r w:rsidR="00191FEB" w:rsidRPr="00587B29">
        <w:rPr>
          <w:rFonts w:ascii="Verdana" w:hAnsi="Verdana"/>
          <w:sz w:val="20"/>
          <w:szCs w:val="20"/>
        </w:rPr>
        <w:t xml:space="preserve"> </w:t>
      </w:r>
      <w:r w:rsidR="005F749C">
        <w:rPr>
          <w:rFonts w:ascii="Verdana" w:hAnsi="Verdana"/>
          <w:sz w:val="20"/>
          <w:szCs w:val="20"/>
        </w:rPr>
        <w:t>mantiene la</w:t>
      </w:r>
      <w:r w:rsidR="00191FEB" w:rsidRPr="00587B29">
        <w:rPr>
          <w:rFonts w:ascii="Verdana" w:hAnsi="Verdana"/>
          <w:sz w:val="20"/>
          <w:szCs w:val="20"/>
        </w:rPr>
        <w:t xml:space="preserve"> </w:t>
      </w:r>
      <w:r w:rsidR="005F749C">
        <w:rPr>
          <w:rFonts w:ascii="Verdana" w:hAnsi="Verdana"/>
          <w:sz w:val="20"/>
          <w:szCs w:val="20"/>
        </w:rPr>
        <w:t>tercera</w:t>
      </w:r>
      <w:r w:rsidR="00191FEB" w:rsidRPr="00587B29">
        <w:rPr>
          <w:rFonts w:ascii="Verdana" w:hAnsi="Verdana"/>
          <w:sz w:val="20"/>
          <w:szCs w:val="20"/>
        </w:rPr>
        <w:t xml:space="preserve"> posición d</w:t>
      </w:r>
      <w:r w:rsidR="000D7E00" w:rsidRPr="00587B29">
        <w:rPr>
          <w:rFonts w:ascii="Verdana" w:hAnsi="Verdana"/>
          <w:sz w:val="20"/>
          <w:szCs w:val="20"/>
        </w:rPr>
        <w:t xml:space="preserve">e la radio generalista. Europa FM </w:t>
      </w:r>
      <w:r w:rsidR="0089425B" w:rsidRPr="00587B29">
        <w:rPr>
          <w:rFonts w:ascii="Verdana" w:hAnsi="Verdana"/>
          <w:sz w:val="20"/>
          <w:szCs w:val="20"/>
        </w:rPr>
        <w:t xml:space="preserve">con </w:t>
      </w:r>
      <w:r w:rsidR="005F749C">
        <w:rPr>
          <w:rFonts w:ascii="Verdana" w:hAnsi="Verdana"/>
          <w:sz w:val="20"/>
          <w:szCs w:val="20"/>
        </w:rPr>
        <w:t>1,9</w:t>
      </w:r>
      <w:r w:rsidR="007679ED" w:rsidRPr="00587B29">
        <w:rPr>
          <w:rFonts w:ascii="Verdana" w:hAnsi="Verdana"/>
          <w:sz w:val="20"/>
          <w:szCs w:val="20"/>
        </w:rPr>
        <w:t xml:space="preserve"> millones de oyentes</w:t>
      </w:r>
      <w:r w:rsidR="000D7E00" w:rsidRPr="00587B29">
        <w:rPr>
          <w:rFonts w:ascii="Verdana" w:hAnsi="Verdana"/>
          <w:sz w:val="20"/>
          <w:szCs w:val="20"/>
        </w:rPr>
        <w:t xml:space="preserve"> </w:t>
      </w:r>
      <w:r w:rsidR="00F5784A" w:rsidRPr="00587B29">
        <w:rPr>
          <w:rFonts w:ascii="Verdana" w:hAnsi="Verdana"/>
          <w:sz w:val="20"/>
          <w:szCs w:val="20"/>
        </w:rPr>
        <w:t xml:space="preserve">se mantiene </w:t>
      </w:r>
      <w:r w:rsidR="008D1103" w:rsidRPr="00587B29">
        <w:rPr>
          <w:rFonts w:ascii="Verdana" w:hAnsi="Verdana"/>
          <w:sz w:val="20"/>
          <w:szCs w:val="20"/>
        </w:rPr>
        <w:t xml:space="preserve">como la tercera en el ranking de temáticas. </w:t>
      </w:r>
      <w:r w:rsidR="0089425B" w:rsidRPr="00587B29">
        <w:rPr>
          <w:rFonts w:ascii="Verdana" w:hAnsi="Verdana"/>
          <w:sz w:val="20"/>
          <w:szCs w:val="20"/>
        </w:rPr>
        <w:t xml:space="preserve">Melodía FM </w:t>
      </w:r>
      <w:r w:rsidR="005F749C">
        <w:rPr>
          <w:rFonts w:ascii="Verdana" w:hAnsi="Verdana"/>
          <w:sz w:val="20"/>
          <w:szCs w:val="20"/>
        </w:rPr>
        <w:t>crece hasta los 286</w:t>
      </w:r>
      <w:r w:rsidR="0089425B" w:rsidRPr="00587B29">
        <w:rPr>
          <w:rFonts w:ascii="Verdana" w:hAnsi="Verdana"/>
          <w:sz w:val="20"/>
          <w:szCs w:val="20"/>
        </w:rPr>
        <w:t xml:space="preserve"> mil oyentes</w:t>
      </w:r>
      <w:r w:rsidR="008D1103" w:rsidRPr="00587B29">
        <w:rPr>
          <w:rFonts w:ascii="Verdana" w:hAnsi="Verdana"/>
          <w:sz w:val="20"/>
          <w:szCs w:val="20"/>
        </w:rPr>
        <w:t xml:space="preserve">. </w:t>
      </w:r>
    </w:p>
    <w:p w14:paraId="0D6D9571" w14:textId="77777777" w:rsidR="005F749C" w:rsidRDefault="005F749C" w:rsidP="006B15E5">
      <w:pPr>
        <w:pStyle w:val="Encabezado"/>
        <w:tabs>
          <w:tab w:val="clear" w:pos="4252"/>
          <w:tab w:val="clear" w:pos="8504"/>
        </w:tabs>
        <w:spacing w:line="276" w:lineRule="auto"/>
        <w:jc w:val="both"/>
        <w:rPr>
          <w:rFonts w:ascii="Verdana" w:hAnsi="Verdana"/>
          <w:sz w:val="20"/>
          <w:szCs w:val="20"/>
        </w:rPr>
      </w:pPr>
    </w:p>
    <w:p w14:paraId="2935A51F" w14:textId="33A43DDD" w:rsidR="008F4A1E" w:rsidRDefault="008F4A1E" w:rsidP="008F4A1E">
      <w:pPr>
        <w:pStyle w:val="Encabezado"/>
        <w:tabs>
          <w:tab w:val="clear" w:pos="4252"/>
          <w:tab w:val="clear" w:pos="8504"/>
        </w:tabs>
        <w:spacing w:line="276" w:lineRule="auto"/>
        <w:jc w:val="both"/>
        <w:rPr>
          <w:rFonts w:ascii="Verdana" w:hAnsi="Verdana"/>
          <w:sz w:val="20"/>
          <w:szCs w:val="20"/>
        </w:rPr>
      </w:pPr>
      <w:r>
        <w:rPr>
          <w:rFonts w:ascii="Verdana" w:hAnsi="Verdana"/>
          <w:b/>
          <w:sz w:val="20"/>
          <w:szCs w:val="20"/>
        </w:rPr>
        <w:t>Atresmedia Radio, el grupo radiofónico más rentable</w:t>
      </w:r>
      <w:r w:rsidRPr="00B36BBF">
        <w:rPr>
          <w:rFonts w:ascii="Verdana" w:hAnsi="Verdana"/>
          <w:b/>
          <w:sz w:val="20"/>
          <w:szCs w:val="20"/>
        </w:rPr>
        <w:t xml:space="preserve"> </w:t>
      </w:r>
      <w:r w:rsidRPr="00B36BBF">
        <w:rPr>
          <w:rFonts w:ascii="Verdana" w:hAnsi="Verdana"/>
          <w:sz w:val="20"/>
          <w:szCs w:val="20"/>
        </w:rPr>
        <w:t xml:space="preserve"> </w:t>
      </w:r>
    </w:p>
    <w:p w14:paraId="4BA4FE82" w14:textId="6833F5E4" w:rsidR="006B15E5" w:rsidRPr="00587B29" w:rsidRDefault="00F3141F" w:rsidP="006B15E5">
      <w:pPr>
        <w:pStyle w:val="Encabezado"/>
        <w:tabs>
          <w:tab w:val="clear" w:pos="4252"/>
          <w:tab w:val="clear" w:pos="8504"/>
        </w:tabs>
        <w:spacing w:line="276" w:lineRule="auto"/>
        <w:jc w:val="both"/>
        <w:rPr>
          <w:rFonts w:ascii="Verdana" w:hAnsi="Verdana"/>
          <w:b/>
          <w:sz w:val="20"/>
          <w:szCs w:val="20"/>
        </w:rPr>
      </w:pPr>
      <w:r w:rsidRPr="00587B29">
        <w:rPr>
          <w:rFonts w:ascii="Verdana" w:hAnsi="Verdana"/>
          <w:b/>
          <w:color w:val="4F81BD" w:themeColor="accent1"/>
          <w:sz w:val="20"/>
          <w:szCs w:val="20"/>
        </w:rPr>
        <w:t>Atresmedia Radio</w:t>
      </w:r>
      <w:r w:rsidRPr="00587B29">
        <w:rPr>
          <w:rFonts w:ascii="Verdana" w:hAnsi="Verdana"/>
          <w:color w:val="4F81BD" w:themeColor="accent1"/>
          <w:sz w:val="20"/>
          <w:szCs w:val="20"/>
        </w:rPr>
        <w:t xml:space="preserve"> </w:t>
      </w:r>
      <w:r w:rsidR="00D51D6B">
        <w:rPr>
          <w:rFonts w:ascii="Verdana" w:hAnsi="Verdana"/>
          <w:sz w:val="20"/>
          <w:szCs w:val="20"/>
        </w:rPr>
        <w:t>v</w:t>
      </w:r>
      <w:r w:rsidR="005F749C">
        <w:rPr>
          <w:rFonts w:ascii="Verdana" w:hAnsi="Verdana"/>
          <w:sz w:val="20"/>
          <w:szCs w:val="20"/>
        </w:rPr>
        <w:t>uelve a alzarse como el grupo radiofónico más rentable y</w:t>
      </w:r>
      <w:r>
        <w:rPr>
          <w:rFonts w:ascii="Verdana" w:hAnsi="Verdana"/>
          <w:sz w:val="20"/>
          <w:szCs w:val="20"/>
        </w:rPr>
        <w:t xml:space="preserve"> sus</w:t>
      </w:r>
      <w:r w:rsidR="00206590" w:rsidRPr="00587B29">
        <w:rPr>
          <w:rFonts w:ascii="Verdana" w:hAnsi="Verdana"/>
          <w:sz w:val="20"/>
          <w:szCs w:val="20"/>
        </w:rPr>
        <w:t xml:space="preserve"> Ingresos Netos </w:t>
      </w:r>
      <w:r w:rsidR="005F749C">
        <w:rPr>
          <w:rFonts w:ascii="Verdana" w:hAnsi="Verdana"/>
          <w:sz w:val="20"/>
          <w:szCs w:val="20"/>
        </w:rPr>
        <w:t>alcanzan los 82</w:t>
      </w:r>
      <w:r w:rsidR="0089425B" w:rsidRPr="00587B29">
        <w:rPr>
          <w:rFonts w:ascii="Verdana" w:hAnsi="Verdana"/>
          <w:sz w:val="20"/>
          <w:szCs w:val="20"/>
        </w:rPr>
        <w:t>,</w:t>
      </w:r>
      <w:r w:rsidR="005F749C">
        <w:rPr>
          <w:rFonts w:ascii="Verdana" w:hAnsi="Verdana"/>
          <w:sz w:val="20"/>
          <w:szCs w:val="20"/>
        </w:rPr>
        <w:t>2</w:t>
      </w:r>
      <w:r w:rsidR="00206590" w:rsidRPr="00587B29">
        <w:rPr>
          <w:rFonts w:ascii="Verdana" w:hAnsi="Verdana"/>
          <w:sz w:val="20"/>
          <w:szCs w:val="20"/>
        </w:rPr>
        <w:t xml:space="preserve"> millones de e</w:t>
      </w:r>
      <w:r w:rsidR="000E3D97" w:rsidRPr="00587B29">
        <w:rPr>
          <w:rFonts w:ascii="Verdana" w:hAnsi="Verdana"/>
          <w:sz w:val="20"/>
          <w:szCs w:val="20"/>
        </w:rPr>
        <w:t>uros</w:t>
      </w:r>
      <w:r w:rsidR="005F749C" w:rsidRPr="005F749C">
        <w:rPr>
          <w:rFonts w:ascii="Verdana" w:hAnsi="Verdana"/>
          <w:sz w:val="20"/>
          <w:szCs w:val="20"/>
        </w:rPr>
        <w:t xml:space="preserve">. </w:t>
      </w:r>
      <w:r w:rsidR="00F5784A" w:rsidRPr="005F749C">
        <w:rPr>
          <w:rFonts w:ascii="Verdana" w:hAnsi="Verdana"/>
          <w:sz w:val="20"/>
          <w:szCs w:val="20"/>
        </w:rPr>
        <w:t>E</w:t>
      </w:r>
      <w:r w:rsidR="00191FEB" w:rsidRPr="005F749C">
        <w:rPr>
          <w:rFonts w:ascii="Verdana" w:hAnsi="Verdana"/>
          <w:sz w:val="20"/>
          <w:szCs w:val="20"/>
        </w:rPr>
        <w:t>l EBITDA</w:t>
      </w:r>
      <w:r w:rsidR="00255D84" w:rsidRPr="005F749C">
        <w:rPr>
          <w:rFonts w:ascii="Verdana" w:hAnsi="Verdana"/>
          <w:sz w:val="20"/>
          <w:szCs w:val="20"/>
        </w:rPr>
        <w:t xml:space="preserve"> </w:t>
      </w:r>
      <w:r w:rsidR="009E447B" w:rsidRPr="005F749C">
        <w:rPr>
          <w:rFonts w:ascii="Verdana" w:hAnsi="Verdana"/>
          <w:sz w:val="20"/>
          <w:szCs w:val="20"/>
        </w:rPr>
        <w:t xml:space="preserve">del negocio </w:t>
      </w:r>
      <w:r w:rsidR="005F749C" w:rsidRPr="005F749C">
        <w:rPr>
          <w:rFonts w:ascii="Verdana" w:hAnsi="Verdana"/>
          <w:sz w:val="20"/>
          <w:szCs w:val="20"/>
        </w:rPr>
        <w:t>se sitúa en los 19,7 m</w:t>
      </w:r>
      <w:r w:rsidR="00191FEB" w:rsidRPr="005F749C">
        <w:rPr>
          <w:rFonts w:ascii="Verdana" w:hAnsi="Verdana"/>
          <w:sz w:val="20"/>
          <w:szCs w:val="20"/>
        </w:rPr>
        <w:t>illones de euros.</w:t>
      </w:r>
      <w:r w:rsidR="00832EE8" w:rsidRPr="00587B29">
        <w:rPr>
          <w:rFonts w:ascii="Verdana" w:hAnsi="Verdana"/>
          <w:sz w:val="20"/>
          <w:szCs w:val="20"/>
        </w:rPr>
        <w:t xml:space="preserve"> </w:t>
      </w:r>
    </w:p>
    <w:p w14:paraId="103381E7" w14:textId="77777777" w:rsidR="0011531D" w:rsidRPr="00587B29" w:rsidRDefault="0011531D" w:rsidP="0011531D">
      <w:pPr>
        <w:pStyle w:val="Textoindependiente2"/>
        <w:spacing w:line="276" w:lineRule="auto"/>
        <w:jc w:val="both"/>
        <w:rPr>
          <w:rFonts w:ascii="Verdana" w:hAnsi="Verdana"/>
          <w:b/>
          <w:bCs/>
          <w:sz w:val="20"/>
          <w:szCs w:val="20"/>
        </w:rPr>
      </w:pPr>
    </w:p>
    <w:p w14:paraId="4910515D" w14:textId="5CA9FA51" w:rsidR="00134723" w:rsidRPr="00587B29" w:rsidRDefault="008D1103" w:rsidP="00BE565D">
      <w:pPr>
        <w:ind w:right="-1"/>
        <w:jc w:val="both"/>
        <w:rPr>
          <w:rFonts w:ascii="Verdana" w:hAnsi="Verdana"/>
          <w:b/>
          <w:sz w:val="20"/>
          <w:szCs w:val="20"/>
        </w:rPr>
      </w:pPr>
      <w:r w:rsidRPr="00587B29">
        <w:rPr>
          <w:rFonts w:ascii="Verdana" w:hAnsi="Verdana"/>
          <w:b/>
          <w:color w:val="4F81BD" w:themeColor="accent1"/>
          <w:sz w:val="20"/>
          <w:szCs w:val="20"/>
        </w:rPr>
        <w:t>Atresmedia Cine</w:t>
      </w:r>
      <w:r w:rsidRPr="00587B29">
        <w:rPr>
          <w:rFonts w:ascii="Verdana" w:hAnsi="Verdana"/>
          <w:color w:val="548DD4" w:themeColor="text2" w:themeTint="99"/>
          <w:sz w:val="20"/>
          <w:szCs w:val="20"/>
        </w:rPr>
        <w:t xml:space="preserve"> </w:t>
      </w:r>
      <w:r w:rsidR="00BE565D" w:rsidRPr="00587B29">
        <w:rPr>
          <w:rFonts w:ascii="Verdana" w:hAnsi="Verdana"/>
          <w:sz w:val="20"/>
          <w:szCs w:val="20"/>
        </w:rPr>
        <w:t xml:space="preserve">ha estrenado </w:t>
      </w:r>
      <w:r w:rsidR="005C2992">
        <w:rPr>
          <w:rFonts w:ascii="Verdana" w:hAnsi="Verdana"/>
          <w:sz w:val="20"/>
          <w:szCs w:val="20"/>
        </w:rPr>
        <w:t>12 largometrajes en 2016</w:t>
      </w:r>
      <w:r w:rsidR="00BE565D" w:rsidRPr="00587B29">
        <w:rPr>
          <w:rFonts w:ascii="Verdana" w:hAnsi="Verdana"/>
          <w:sz w:val="20"/>
          <w:szCs w:val="20"/>
        </w:rPr>
        <w:t>:</w:t>
      </w:r>
      <w:r w:rsidR="005C2992">
        <w:rPr>
          <w:rFonts w:ascii="Verdana" w:hAnsi="Verdana"/>
          <w:sz w:val="20"/>
          <w:szCs w:val="20"/>
        </w:rPr>
        <w:t xml:space="preserve"> </w:t>
      </w:r>
      <w:r w:rsidR="005C2992" w:rsidRPr="005C2992">
        <w:rPr>
          <w:rFonts w:ascii="Verdana" w:hAnsi="Verdana"/>
          <w:i/>
          <w:sz w:val="20"/>
          <w:szCs w:val="20"/>
        </w:rPr>
        <w:t>Tenemos que hablar</w:t>
      </w:r>
      <w:r w:rsidR="005C2992">
        <w:rPr>
          <w:rFonts w:ascii="Verdana" w:hAnsi="Verdana"/>
          <w:sz w:val="20"/>
          <w:szCs w:val="20"/>
        </w:rPr>
        <w:t xml:space="preserve">, </w:t>
      </w:r>
      <w:r w:rsidR="005C2992" w:rsidRPr="005C2992">
        <w:rPr>
          <w:rFonts w:ascii="Verdana" w:hAnsi="Verdana"/>
          <w:i/>
          <w:sz w:val="20"/>
          <w:szCs w:val="20"/>
        </w:rPr>
        <w:t>El pregón</w:t>
      </w:r>
      <w:r w:rsidR="005C2992">
        <w:rPr>
          <w:rFonts w:ascii="Verdana" w:hAnsi="Verdana"/>
          <w:sz w:val="20"/>
          <w:szCs w:val="20"/>
        </w:rPr>
        <w:t xml:space="preserve">, </w:t>
      </w:r>
      <w:r w:rsidR="005C2992" w:rsidRPr="005C2992">
        <w:rPr>
          <w:rFonts w:ascii="Verdana" w:hAnsi="Verdana"/>
          <w:i/>
          <w:sz w:val="20"/>
          <w:szCs w:val="20"/>
        </w:rPr>
        <w:t>Toro</w:t>
      </w:r>
      <w:r w:rsidR="005C2992">
        <w:rPr>
          <w:rFonts w:ascii="Verdana" w:hAnsi="Verdana"/>
          <w:sz w:val="20"/>
          <w:szCs w:val="20"/>
        </w:rPr>
        <w:t xml:space="preserve">, </w:t>
      </w:r>
      <w:r w:rsidR="005C2992" w:rsidRPr="005C2992">
        <w:rPr>
          <w:rFonts w:ascii="Verdana" w:hAnsi="Verdana"/>
          <w:i/>
          <w:sz w:val="20"/>
          <w:szCs w:val="20"/>
        </w:rPr>
        <w:t>Rumbos</w:t>
      </w:r>
      <w:r w:rsidR="005C2992">
        <w:rPr>
          <w:rFonts w:ascii="Verdana" w:hAnsi="Verdana"/>
          <w:sz w:val="20"/>
          <w:szCs w:val="20"/>
        </w:rPr>
        <w:t xml:space="preserve">, </w:t>
      </w:r>
      <w:r w:rsidR="005C2992" w:rsidRPr="005C2992">
        <w:rPr>
          <w:rFonts w:ascii="Verdana" w:hAnsi="Verdana"/>
          <w:i/>
          <w:sz w:val="20"/>
          <w:szCs w:val="20"/>
        </w:rPr>
        <w:t>Capitán Kóblic</w:t>
      </w:r>
      <w:r w:rsidR="005C2992">
        <w:rPr>
          <w:rFonts w:ascii="Verdana" w:hAnsi="Verdana"/>
          <w:sz w:val="20"/>
          <w:szCs w:val="20"/>
        </w:rPr>
        <w:t xml:space="preserve">, </w:t>
      </w:r>
      <w:r w:rsidR="005C2992" w:rsidRPr="005C2992">
        <w:rPr>
          <w:rFonts w:ascii="Verdana" w:hAnsi="Verdana"/>
          <w:i/>
          <w:sz w:val="20"/>
          <w:szCs w:val="20"/>
        </w:rPr>
        <w:t>Zipi y Zape y la isla del capitán</w:t>
      </w:r>
      <w:r w:rsidR="005C2992">
        <w:rPr>
          <w:rFonts w:ascii="Verdana" w:hAnsi="Verdana"/>
          <w:sz w:val="20"/>
          <w:szCs w:val="20"/>
        </w:rPr>
        <w:t xml:space="preserve">, </w:t>
      </w:r>
      <w:r w:rsidR="005C2992" w:rsidRPr="005C2992">
        <w:rPr>
          <w:rFonts w:ascii="Verdana" w:hAnsi="Verdana"/>
          <w:i/>
          <w:sz w:val="20"/>
          <w:szCs w:val="20"/>
        </w:rPr>
        <w:t>Cuerpo de élite</w:t>
      </w:r>
      <w:r w:rsidR="005C2992">
        <w:rPr>
          <w:rFonts w:ascii="Verdana" w:hAnsi="Verdana"/>
          <w:sz w:val="20"/>
          <w:szCs w:val="20"/>
        </w:rPr>
        <w:t xml:space="preserve">, </w:t>
      </w:r>
      <w:r w:rsidR="005C2992" w:rsidRPr="005C2992">
        <w:rPr>
          <w:rFonts w:ascii="Verdana" w:hAnsi="Verdana"/>
          <w:i/>
          <w:sz w:val="20"/>
          <w:szCs w:val="20"/>
        </w:rPr>
        <w:t>El hombre de las mil caras</w:t>
      </w:r>
      <w:r w:rsidR="005C2992">
        <w:rPr>
          <w:rFonts w:ascii="Verdana" w:hAnsi="Verdana"/>
          <w:sz w:val="20"/>
          <w:szCs w:val="20"/>
        </w:rPr>
        <w:t xml:space="preserve">, </w:t>
      </w:r>
      <w:r w:rsidR="005C2992" w:rsidRPr="005C2992">
        <w:rPr>
          <w:rFonts w:ascii="Verdana" w:hAnsi="Verdana"/>
          <w:i/>
          <w:sz w:val="20"/>
          <w:szCs w:val="20"/>
        </w:rPr>
        <w:t>Ozzy</w:t>
      </w:r>
      <w:r w:rsidR="005C2992">
        <w:rPr>
          <w:rFonts w:ascii="Verdana" w:hAnsi="Verdana"/>
          <w:sz w:val="20"/>
          <w:szCs w:val="20"/>
        </w:rPr>
        <w:t xml:space="preserve">, </w:t>
      </w:r>
      <w:r w:rsidR="005C2992" w:rsidRPr="005C2992">
        <w:rPr>
          <w:rFonts w:ascii="Verdana" w:hAnsi="Verdana"/>
          <w:i/>
          <w:sz w:val="20"/>
          <w:szCs w:val="20"/>
        </w:rPr>
        <w:t>Que Dios nos perdone</w:t>
      </w:r>
      <w:r w:rsidR="005C2992">
        <w:rPr>
          <w:rFonts w:ascii="Verdana" w:hAnsi="Verdana"/>
          <w:sz w:val="20"/>
          <w:szCs w:val="20"/>
        </w:rPr>
        <w:t xml:space="preserve">, </w:t>
      </w:r>
      <w:r w:rsidR="005C2992" w:rsidRPr="005C2992">
        <w:rPr>
          <w:rFonts w:ascii="Verdana" w:hAnsi="Verdana"/>
          <w:i/>
          <w:sz w:val="20"/>
          <w:szCs w:val="20"/>
        </w:rPr>
        <w:t xml:space="preserve">La Reina de España </w:t>
      </w:r>
      <w:r w:rsidR="005C2992">
        <w:rPr>
          <w:rFonts w:ascii="Verdana" w:hAnsi="Verdana"/>
          <w:sz w:val="20"/>
          <w:szCs w:val="20"/>
        </w:rPr>
        <w:t xml:space="preserve">y </w:t>
      </w:r>
      <w:r w:rsidR="005C2992" w:rsidRPr="005C2992">
        <w:rPr>
          <w:rFonts w:ascii="Verdana" w:hAnsi="Verdana"/>
          <w:i/>
          <w:sz w:val="20"/>
          <w:szCs w:val="20"/>
        </w:rPr>
        <w:t>Villaviciosa de al lado</w:t>
      </w:r>
      <w:r w:rsidR="005C2992">
        <w:rPr>
          <w:rFonts w:ascii="Verdana" w:hAnsi="Verdana"/>
          <w:sz w:val="20"/>
          <w:szCs w:val="20"/>
        </w:rPr>
        <w:t xml:space="preserve">. Además, ha mantenido en explotación películas como </w:t>
      </w:r>
      <w:r w:rsidR="005C2992" w:rsidRPr="005C2992">
        <w:rPr>
          <w:rFonts w:ascii="Verdana" w:hAnsi="Verdana"/>
          <w:i/>
          <w:sz w:val="20"/>
          <w:szCs w:val="20"/>
        </w:rPr>
        <w:t>Palmeras en la nieve</w:t>
      </w:r>
      <w:r w:rsidR="005C2992">
        <w:rPr>
          <w:rFonts w:ascii="Verdana" w:hAnsi="Verdana"/>
          <w:sz w:val="20"/>
          <w:szCs w:val="20"/>
        </w:rPr>
        <w:t>.</w:t>
      </w:r>
      <w:r w:rsidR="00BE565D" w:rsidRPr="00587B29">
        <w:rPr>
          <w:rFonts w:ascii="Verdana" w:hAnsi="Verdana"/>
          <w:sz w:val="20"/>
          <w:szCs w:val="20"/>
        </w:rPr>
        <w:t xml:space="preserve"> En conjunto, han obtenido el </w:t>
      </w:r>
      <w:r w:rsidR="005C2992">
        <w:rPr>
          <w:rFonts w:ascii="Verdana" w:hAnsi="Verdana"/>
          <w:sz w:val="20"/>
          <w:szCs w:val="20"/>
        </w:rPr>
        <w:t>38</w:t>
      </w:r>
      <w:r w:rsidR="00BE565D" w:rsidRPr="00587B29">
        <w:rPr>
          <w:rFonts w:ascii="Verdana" w:hAnsi="Verdana"/>
          <w:sz w:val="20"/>
          <w:szCs w:val="20"/>
        </w:rPr>
        <w:t xml:space="preserve">% de la recaudación del cine español en el año. </w:t>
      </w:r>
    </w:p>
    <w:p w14:paraId="120E47F0" w14:textId="77777777" w:rsidR="008D1103" w:rsidRPr="00587B29" w:rsidRDefault="008D1103" w:rsidP="00134723">
      <w:pPr>
        <w:ind w:right="-1"/>
        <w:jc w:val="both"/>
        <w:rPr>
          <w:rFonts w:ascii="Verdana" w:hAnsi="Verdana"/>
          <w:sz w:val="20"/>
          <w:szCs w:val="20"/>
        </w:rPr>
      </w:pPr>
    </w:p>
    <w:p w14:paraId="76E9341C" w14:textId="77777777" w:rsidR="005C2992" w:rsidRDefault="0011531D" w:rsidP="0011531D">
      <w:pPr>
        <w:jc w:val="both"/>
        <w:rPr>
          <w:rFonts w:ascii="Verdana" w:hAnsi="Verdana"/>
          <w:sz w:val="20"/>
          <w:szCs w:val="20"/>
        </w:rPr>
      </w:pPr>
      <w:r w:rsidRPr="00587B29">
        <w:rPr>
          <w:rFonts w:ascii="Verdana" w:hAnsi="Verdana"/>
          <w:b/>
          <w:color w:val="4F81BD" w:themeColor="accent1"/>
          <w:sz w:val="20"/>
          <w:szCs w:val="20"/>
        </w:rPr>
        <w:t>Atresmedia</w:t>
      </w:r>
      <w:r w:rsidR="005C2992">
        <w:rPr>
          <w:rFonts w:ascii="Verdana" w:hAnsi="Verdana"/>
          <w:b/>
          <w:color w:val="4F81BD" w:themeColor="accent1"/>
          <w:sz w:val="20"/>
          <w:szCs w:val="20"/>
        </w:rPr>
        <w:t xml:space="preserve"> Digital</w:t>
      </w:r>
      <w:r w:rsidR="005C2992">
        <w:rPr>
          <w:rFonts w:ascii="Verdana" w:hAnsi="Verdana"/>
          <w:sz w:val="20"/>
          <w:szCs w:val="20"/>
        </w:rPr>
        <w:t xml:space="preserve"> ha alcanzado, a cierre de 2016, una media mensual de 24,3 millones de navegadores únicos, con un crecimiento del 14% respecto a la media mensual a diciembre de 2015. Según los datos publicados por comScore, Atresmedia ha sido líder de grupo de televisión en once de los doce meses de 2016, alcanzando en el último mes los 14,6 millones de usuarios únicos. </w:t>
      </w:r>
    </w:p>
    <w:p w14:paraId="6352227F" w14:textId="77777777" w:rsidR="005C2992" w:rsidRDefault="005C2992" w:rsidP="0011531D">
      <w:pPr>
        <w:jc w:val="both"/>
        <w:rPr>
          <w:rFonts w:ascii="Verdana" w:hAnsi="Verdana"/>
          <w:sz w:val="20"/>
          <w:szCs w:val="20"/>
        </w:rPr>
      </w:pPr>
    </w:p>
    <w:p w14:paraId="48EA6BEC" w14:textId="70B4F7BF" w:rsidR="008D1103" w:rsidRPr="00587B29" w:rsidRDefault="00134723" w:rsidP="0011531D">
      <w:pPr>
        <w:jc w:val="both"/>
        <w:rPr>
          <w:rFonts w:ascii="Verdana" w:hAnsi="Verdana"/>
          <w:sz w:val="20"/>
          <w:szCs w:val="20"/>
        </w:rPr>
      </w:pPr>
      <w:r w:rsidRPr="00587B29">
        <w:rPr>
          <w:rFonts w:ascii="Verdana" w:hAnsi="Verdana"/>
          <w:sz w:val="20"/>
          <w:szCs w:val="20"/>
        </w:rPr>
        <w:t>La plataforma de vídeo y audi</w:t>
      </w:r>
      <w:r w:rsidR="00BE565D" w:rsidRPr="00587B29">
        <w:rPr>
          <w:rFonts w:ascii="Verdana" w:hAnsi="Verdana"/>
          <w:sz w:val="20"/>
          <w:szCs w:val="20"/>
        </w:rPr>
        <w:t>o A</w:t>
      </w:r>
      <w:r w:rsidR="005C2992">
        <w:rPr>
          <w:rFonts w:ascii="Verdana" w:hAnsi="Verdana"/>
          <w:sz w:val="20"/>
          <w:szCs w:val="20"/>
        </w:rPr>
        <w:t>tresplayer ha conseguido en 2016</w:t>
      </w:r>
      <w:r w:rsidRPr="00587B29">
        <w:rPr>
          <w:rFonts w:ascii="Verdana" w:hAnsi="Verdana"/>
          <w:sz w:val="20"/>
          <w:szCs w:val="20"/>
        </w:rPr>
        <w:t xml:space="preserve"> </w:t>
      </w:r>
      <w:r w:rsidR="005C2992">
        <w:rPr>
          <w:rFonts w:ascii="Verdana" w:hAnsi="Verdana"/>
          <w:sz w:val="20"/>
          <w:szCs w:val="20"/>
        </w:rPr>
        <w:t xml:space="preserve">8,8 </w:t>
      </w:r>
      <w:r w:rsidR="00BE565D" w:rsidRPr="00587B29">
        <w:rPr>
          <w:rFonts w:ascii="Verdana" w:hAnsi="Verdana"/>
          <w:sz w:val="20"/>
          <w:szCs w:val="20"/>
        </w:rPr>
        <w:t>millones d</w:t>
      </w:r>
      <w:r w:rsidR="005C2992">
        <w:rPr>
          <w:rFonts w:ascii="Verdana" w:hAnsi="Verdana"/>
          <w:sz w:val="20"/>
          <w:szCs w:val="20"/>
        </w:rPr>
        <w:t>e descargas de la aplicación y 4,4</w:t>
      </w:r>
      <w:r w:rsidRPr="00587B29">
        <w:rPr>
          <w:rFonts w:ascii="Verdana" w:hAnsi="Verdana"/>
          <w:sz w:val="20"/>
          <w:szCs w:val="20"/>
        </w:rPr>
        <w:t xml:space="preserve"> millones de usuarios registrados</w:t>
      </w:r>
      <w:r w:rsidR="0072216E" w:rsidRPr="00587B29">
        <w:rPr>
          <w:rFonts w:ascii="Verdana" w:hAnsi="Verdana"/>
          <w:sz w:val="20"/>
          <w:szCs w:val="20"/>
        </w:rPr>
        <w:t>.</w:t>
      </w:r>
      <w:r w:rsidR="00BE565D" w:rsidRPr="00587B29">
        <w:rPr>
          <w:rFonts w:ascii="Verdana" w:hAnsi="Verdana"/>
          <w:sz w:val="20"/>
          <w:szCs w:val="20"/>
        </w:rPr>
        <w:t xml:space="preserve"> </w:t>
      </w:r>
      <w:r w:rsidR="005C2992">
        <w:rPr>
          <w:rFonts w:ascii="Verdana" w:hAnsi="Verdana"/>
          <w:sz w:val="20"/>
          <w:szCs w:val="20"/>
        </w:rPr>
        <w:t xml:space="preserve"> Según comScore, Atresplayer cierra 2016 con un promedio mensual de 2,8 millones de usuarios únicos. Además, la plataforma de vídeo corto Flooxer cierra su primer año con una media mensual de 0,9 millones de usuarios (comScore).</w:t>
      </w:r>
    </w:p>
    <w:p w14:paraId="6ECB06CC" w14:textId="77777777" w:rsidR="00BE565D" w:rsidRPr="00587B29" w:rsidRDefault="00BE565D" w:rsidP="00134723">
      <w:pPr>
        <w:ind w:right="-1"/>
        <w:jc w:val="both"/>
        <w:rPr>
          <w:rFonts w:ascii="Verdana" w:hAnsi="Verdana"/>
          <w:b/>
          <w:sz w:val="20"/>
          <w:szCs w:val="20"/>
        </w:rPr>
      </w:pPr>
    </w:p>
    <w:p w14:paraId="643B1D3D" w14:textId="77777777" w:rsidR="008D1103" w:rsidRDefault="008D1103" w:rsidP="006B15E5">
      <w:pPr>
        <w:ind w:left="142" w:right="-1"/>
        <w:rPr>
          <w:rFonts w:ascii="Verdana" w:hAnsi="Verdana"/>
          <w:sz w:val="20"/>
          <w:szCs w:val="20"/>
        </w:rPr>
      </w:pPr>
    </w:p>
    <w:p w14:paraId="350B9D90" w14:textId="77777777" w:rsidR="002512D3" w:rsidRPr="00587B29" w:rsidRDefault="002512D3" w:rsidP="006B15E5">
      <w:pPr>
        <w:ind w:left="142" w:right="-1"/>
        <w:rPr>
          <w:rFonts w:ascii="Verdana" w:hAnsi="Verdana"/>
          <w:sz w:val="20"/>
          <w:szCs w:val="20"/>
        </w:rPr>
      </w:pPr>
    </w:p>
    <w:p w14:paraId="6C71C18C" w14:textId="77777777" w:rsidR="00893F21" w:rsidRPr="00587B29" w:rsidRDefault="00893F21" w:rsidP="00FA7E71">
      <w:pPr>
        <w:ind w:right="-1"/>
        <w:rPr>
          <w:rFonts w:ascii="Verdana" w:hAnsi="Verdana"/>
          <w:b/>
          <w:sz w:val="20"/>
          <w:szCs w:val="20"/>
        </w:rPr>
      </w:pPr>
    </w:p>
    <w:p w14:paraId="6957F458" w14:textId="77777777" w:rsidR="00DF45EC" w:rsidRDefault="00DF45EC" w:rsidP="00DF45EC">
      <w:pPr>
        <w:tabs>
          <w:tab w:val="left" w:pos="-720"/>
          <w:tab w:val="left" w:pos="0"/>
          <w:tab w:val="num" w:pos="1080"/>
        </w:tabs>
        <w:suppressAutoHyphens/>
        <w:spacing w:line="276" w:lineRule="auto"/>
        <w:jc w:val="both"/>
        <w:rPr>
          <w:rFonts w:ascii="Verdana" w:hAnsi="Verdana" w:cs="Arial"/>
          <w:sz w:val="20"/>
          <w:szCs w:val="20"/>
          <w:lang w:val="es-ES_tradnl"/>
        </w:rPr>
      </w:pPr>
    </w:p>
    <w:p w14:paraId="631B11C4" w14:textId="77777777" w:rsidR="00893F21" w:rsidRPr="00587B29" w:rsidRDefault="00893F21" w:rsidP="006B15E5">
      <w:pPr>
        <w:ind w:left="142" w:right="-1"/>
        <w:rPr>
          <w:rFonts w:ascii="Verdana" w:hAnsi="Verdana"/>
          <w:b/>
          <w:sz w:val="20"/>
          <w:szCs w:val="20"/>
        </w:rPr>
      </w:pPr>
    </w:p>
    <w:p w14:paraId="3BB6627E" w14:textId="77777777" w:rsidR="00E931DA" w:rsidRPr="00587B29" w:rsidRDefault="00E931DA" w:rsidP="00FC5797">
      <w:pPr>
        <w:ind w:right="-1"/>
        <w:rPr>
          <w:rFonts w:ascii="Verdana" w:hAnsi="Verdana"/>
          <w:sz w:val="20"/>
          <w:szCs w:val="20"/>
        </w:rPr>
      </w:pPr>
    </w:p>
    <w:sectPr w:rsidR="00E931DA" w:rsidRPr="00587B2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0D5C9" w14:textId="77777777" w:rsidR="00F87F76" w:rsidRDefault="00F87F76" w:rsidP="00AE4945">
      <w:r>
        <w:separator/>
      </w:r>
    </w:p>
  </w:endnote>
  <w:endnote w:type="continuationSeparator" w:id="0">
    <w:p w14:paraId="28E3FF8F" w14:textId="77777777" w:rsidR="00F87F76" w:rsidRDefault="00F87F76" w:rsidP="00AE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3B876" w14:textId="77777777" w:rsidR="007010D5" w:rsidRPr="002271B9" w:rsidRDefault="007010D5" w:rsidP="00B05682">
    <w:pPr>
      <w:ind w:left="426" w:right="-1"/>
      <w:jc w:val="right"/>
      <w:rPr>
        <w:rFonts w:ascii="Verdana" w:hAnsi="Verdana"/>
        <w:b/>
        <w:sz w:val="20"/>
        <w:szCs w:val="20"/>
      </w:rPr>
    </w:pPr>
    <w:r w:rsidRPr="002271B9">
      <w:rPr>
        <w:rFonts w:ascii="Verdana" w:hAnsi="Verdana"/>
        <w:b/>
        <w:sz w:val="20"/>
        <w:szCs w:val="20"/>
      </w:rPr>
      <w:t>ATRESMEDIA</w:t>
    </w:r>
  </w:p>
  <w:p w14:paraId="3B48656D" w14:textId="77777777" w:rsidR="007010D5" w:rsidRPr="002271B9" w:rsidRDefault="007010D5" w:rsidP="00B05682">
    <w:pPr>
      <w:ind w:left="426" w:right="-1"/>
      <w:jc w:val="right"/>
      <w:rPr>
        <w:rFonts w:ascii="Verdana" w:hAnsi="Verdana"/>
        <w:sz w:val="20"/>
        <w:szCs w:val="20"/>
      </w:rPr>
    </w:pPr>
    <w:r w:rsidRPr="002271B9">
      <w:rPr>
        <w:rFonts w:ascii="Verdana" w:hAnsi="Verdana"/>
        <w:sz w:val="20"/>
        <w:szCs w:val="20"/>
      </w:rPr>
      <w:t>Dirección de Comunicación</w:t>
    </w:r>
  </w:p>
  <w:p w14:paraId="6367E947" w14:textId="77777777" w:rsidR="007010D5" w:rsidRPr="002271B9" w:rsidRDefault="007010D5" w:rsidP="00B05682">
    <w:pPr>
      <w:ind w:left="426" w:right="-1"/>
      <w:jc w:val="right"/>
      <w:rPr>
        <w:rFonts w:ascii="Verdana" w:hAnsi="Verdana"/>
        <w:sz w:val="8"/>
        <w:szCs w:val="8"/>
      </w:rPr>
    </w:pPr>
  </w:p>
  <w:p w14:paraId="246D2B1A" w14:textId="77777777" w:rsidR="007010D5" w:rsidRPr="002271B9" w:rsidRDefault="007010D5" w:rsidP="00B05682">
    <w:pPr>
      <w:ind w:left="426" w:right="-1"/>
      <w:jc w:val="right"/>
      <w:rPr>
        <w:rFonts w:ascii="Verdana" w:hAnsi="Verdana"/>
        <w:sz w:val="20"/>
        <w:szCs w:val="20"/>
      </w:rPr>
    </w:pPr>
    <w:r w:rsidRPr="002271B9">
      <w:rPr>
        <w:rFonts w:ascii="Verdana" w:hAnsi="Verdana"/>
        <w:sz w:val="20"/>
        <w:szCs w:val="20"/>
      </w:rPr>
      <w:t>comunicacion@atresmedia.com</w:t>
    </w:r>
  </w:p>
  <w:p w14:paraId="0B1B43EA" w14:textId="77777777" w:rsidR="007010D5" w:rsidRPr="002271B9" w:rsidRDefault="007010D5" w:rsidP="00B05682">
    <w:pPr>
      <w:ind w:left="426" w:right="-1"/>
      <w:jc w:val="right"/>
      <w:rPr>
        <w:rFonts w:ascii="Verdana" w:hAnsi="Verdana"/>
        <w:sz w:val="20"/>
        <w:szCs w:val="20"/>
      </w:rPr>
    </w:pPr>
    <w:r w:rsidRPr="002271B9">
      <w:rPr>
        <w:rFonts w:ascii="Verdana" w:hAnsi="Verdana"/>
        <w:sz w:val="20"/>
        <w:szCs w:val="20"/>
      </w:rPr>
      <w:t>91 623 08 25 / 6 / 7 /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D121C" w14:textId="77777777" w:rsidR="00F87F76" w:rsidRDefault="00F87F76" w:rsidP="00AE4945">
      <w:r>
        <w:separator/>
      </w:r>
    </w:p>
  </w:footnote>
  <w:footnote w:type="continuationSeparator" w:id="0">
    <w:p w14:paraId="5E1A8790" w14:textId="77777777" w:rsidR="00F87F76" w:rsidRDefault="00F87F76" w:rsidP="00AE4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98F3A" w14:textId="1750F404" w:rsidR="007010D5" w:rsidRDefault="00E20E0E" w:rsidP="00B05682">
    <w:pPr>
      <w:pStyle w:val="Encabezado"/>
      <w:rPr>
        <w:noProof/>
      </w:rPr>
    </w:pPr>
    <w:r>
      <w:rPr>
        <w:noProof/>
      </w:rPr>
      <w:drawing>
        <wp:anchor distT="0" distB="0" distL="114300" distR="114300" simplePos="0" relativeHeight="251659264" behindDoc="0" locked="0" layoutInCell="1" allowOverlap="1" wp14:anchorId="50F1DB85" wp14:editId="38BE915C">
          <wp:simplePos x="0" y="0"/>
          <wp:positionH relativeFrom="margin">
            <wp:posOffset>3672205</wp:posOffset>
          </wp:positionH>
          <wp:positionV relativeFrom="margin">
            <wp:posOffset>-791210</wp:posOffset>
          </wp:positionV>
          <wp:extent cx="1920763" cy="1116000"/>
          <wp:effectExtent l="0" t="0" r="3810" b="825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esm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763" cy="1116000"/>
                  </a:xfrm>
                  <a:prstGeom prst="rect">
                    <a:avLst/>
                  </a:prstGeom>
                </pic:spPr>
              </pic:pic>
            </a:graphicData>
          </a:graphic>
          <wp14:sizeRelH relativeFrom="margin">
            <wp14:pctWidth>0</wp14:pctWidth>
          </wp14:sizeRelH>
          <wp14:sizeRelV relativeFrom="margin">
            <wp14:pctHeight>0</wp14:pctHeight>
          </wp14:sizeRelV>
        </wp:anchor>
      </w:drawing>
    </w:r>
    <w:r w:rsidR="007010D5">
      <w:rPr>
        <w:noProof/>
      </w:rPr>
      <w:drawing>
        <wp:anchor distT="0" distB="0" distL="114300" distR="114300" simplePos="0" relativeHeight="251658240" behindDoc="1" locked="0" layoutInCell="1" allowOverlap="1" wp14:anchorId="089BD3A8" wp14:editId="5D138568">
          <wp:simplePos x="0" y="0"/>
          <wp:positionH relativeFrom="column">
            <wp:posOffset>-1095375</wp:posOffset>
          </wp:positionH>
          <wp:positionV relativeFrom="paragraph">
            <wp:posOffset>-401846</wp:posOffset>
          </wp:positionV>
          <wp:extent cx="4776470" cy="10688955"/>
          <wp:effectExtent l="0" t="0" r="508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Corporativo.jpg"/>
                  <pic:cNvPicPr/>
                </pic:nvPicPr>
                <pic:blipFill rotWithShape="1">
                  <a:blip r:embed="rId2" cstate="print">
                    <a:extLst>
                      <a:ext uri="{28A0092B-C50C-407E-A947-70E740481C1C}">
                        <a14:useLocalDpi xmlns:a14="http://schemas.microsoft.com/office/drawing/2010/main" val="0"/>
                      </a:ext>
                    </a:extLst>
                  </a:blip>
                  <a:srcRect r="35802"/>
                  <a:stretch/>
                </pic:blipFill>
                <pic:spPr bwMode="auto">
                  <a:xfrm>
                    <a:off x="0" y="0"/>
                    <a:ext cx="4776470" cy="10688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A876B7" w14:textId="220AE71C" w:rsidR="007010D5" w:rsidRDefault="007010D5" w:rsidP="00B056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A0FD2"/>
    <w:multiLevelType w:val="hybridMultilevel"/>
    <w:tmpl w:val="453EE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4E80953"/>
    <w:multiLevelType w:val="hybridMultilevel"/>
    <w:tmpl w:val="DE0887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92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29217DB"/>
    <w:multiLevelType w:val="hybridMultilevel"/>
    <w:tmpl w:val="E2AA2E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45"/>
    <w:rsid w:val="000514F2"/>
    <w:rsid w:val="00085D54"/>
    <w:rsid w:val="000A1AC4"/>
    <w:rsid w:val="000C0A63"/>
    <w:rsid w:val="000D7E00"/>
    <w:rsid w:val="000E2BDA"/>
    <w:rsid w:val="000E3D97"/>
    <w:rsid w:val="000E52C4"/>
    <w:rsid w:val="00112512"/>
    <w:rsid w:val="0011531D"/>
    <w:rsid w:val="00117EAC"/>
    <w:rsid w:val="00134723"/>
    <w:rsid w:val="001568FA"/>
    <w:rsid w:val="0017561A"/>
    <w:rsid w:val="00186FB1"/>
    <w:rsid w:val="00191FEB"/>
    <w:rsid w:val="001A1F5F"/>
    <w:rsid w:val="001A2CF8"/>
    <w:rsid w:val="001A76DA"/>
    <w:rsid w:val="001C0D67"/>
    <w:rsid w:val="001D4FE6"/>
    <w:rsid w:val="001F2D47"/>
    <w:rsid w:val="00204EF8"/>
    <w:rsid w:val="00206590"/>
    <w:rsid w:val="002126A7"/>
    <w:rsid w:val="002271B9"/>
    <w:rsid w:val="002343DF"/>
    <w:rsid w:val="002512D3"/>
    <w:rsid w:val="00255D84"/>
    <w:rsid w:val="0027297D"/>
    <w:rsid w:val="0029291F"/>
    <w:rsid w:val="002B17EF"/>
    <w:rsid w:val="002B3A9F"/>
    <w:rsid w:val="002B5FC0"/>
    <w:rsid w:val="002D04F4"/>
    <w:rsid w:val="002D367D"/>
    <w:rsid w:val="002D6DEF"/>
    <w:rsid w:val="002E2EB5"/>
    <w:rsid w:val="002E6221"/>
    <w:rsid w:val="002F16FD"/>
    <w:rsid w:val="00301BC1"/>
    <w:rsid w:val="00323CCE"/>
    <w:rsid w:val="00333E46"/>
    <w:rsid w:val="0033790B"/>
    <w:rsid w:val="0036140D"/>
    <w:rsid w:val="00363C61"/>
    <w:rsid w:val="00366E0B"/>
    <w:rsid w:val="00367790"/>
    <w:rsid w:val="003A0E5A"/>
    <w:rsid w:val="003B306C"/>
    <w:rsid w:val="00400E9C"/>
    <w:rsid w:val="00412787"/>
    <w:rsid w:val="0042526A"/>
    <w:rsid w:val="00431179"/>
    <w:rsid w:val="004B433F"/>
    <w:rsid w:val="004C0DB8"/>
    <w:rsid w:val="004C7DBC"/>
    <w:rsid w:val="004E44AC"/>
    <w:rsid w:val="004F4042"/>
    <w:rsid w:val="005366E3"/>
    <w:rsid w:val="00542D2B"/>
    <w:rsid w:val="00566457"/>
    <w:rsid w:val="00573336"/>
    <w:rsid w:val="00587B29"/>
    <w:rsid w:val="0059698D"/>
    <w:rsid w:val="005B4C8A"/>
    <w:rsid w:val="005C2992"/>
    <w:rsid w:val="005D2F8C"/>
    <w:rsid w:val="005D3BA5"/>
    <w:rsid w:val="005E62FB"/>
    <w:rsid w:val="005F749C"/>
    <w:rsid w:val="00607242"/>
    <w:rsid w:val="00654080"/>
    <w:rsid w:val="006653EC"/>
    <w:rsid w:val="00672A8C"/>
    <w:rsid w:val="006B15E5"/>
    <w:rsid w:val="006C02A9"/>
    <w:rsid w:val="006C0851"/>
    <w:rsid w:val="006C0EFA"/>
    <w:rsid w:val="006D195F"/>
    <w:rsid w:val="006F79EA"/>
    <w:rsid w:val="007010D5"/>
    <w:rsid w:val="00705033"/>
    <w:rsid w:val="0072216E"/>
    <w:rsid w:val="007265FC"/>
    <w:rsid w:val="00732ACD"/>
    <w:rsid w:val="00745681"/>
    <w:rsid w:val="00765056"/>
    <w:rsid w:val="007679ED"/>
    <w:rsid w:val="007A1838"/>
    <w:rsid w:val="007A4D90"/>
    <w:rsid w:val="007C2C1F"/>
    <w:rsid w:val="007E3647"/>
    <w:rsid w:val="007E7842"/>
    <w:rsid w:val="007F5C2D"/>
    <w:rsid w:val="00810101"/>
    <w:rsid w:val="00832EE8"/>
    <w:rsid w:val="008364D0"/>
    <w:rsid w:val="00844A8B"/>
    <w:rsid w:val="00844BCE"/>
    <w:rsid w:val="008637A8"/>
    <w:rsid w:val="00872C9B"/>
    <w:rsid w:val="00893F21"/>
    <w:rsid w:val="0089425B"/>
    <w:rsid w:val="008A4E30"/>
    <w:rsid w:val="008D1103"/>
    <w:rsid w:val="008D312E"/>
    <w:rsid w:val="008E7CA5"/>
    <w:rsid w:val="008F4A1E"/>
    <w:rsid w:val="009114BA"/>
    <w:rsid w:val="00914589"/>
    <w:rsid w:val="00921CC4"/>
    <w:rsid w:val="00940C22"/>
    <w:rsid w:val="00950644"/>
    <w:rsid w:val="009715C3"/>
    <w:rsid w:val="00980422"/>
    <w:rsid w:val="00984BD0"/>
    <w:rsid w:val="009B089A"/>
    <w:rsid w:val="009B7DCC"/>
    <w:rsid w:val="009C388A"/>
    <w:rsid w:val="009C3CED"/>
    <w:rsid w:val="009E2020"/>
    <w:rsid w:val="009E447B"/>
    <w:rsid w:val="009F21C3"/>
    <w:rsid w:val="009F4F9B"/>
    <w:rsid w:val="00A03EF3"/>
    <w:rsid w:val="00A309A8"/>
    <w:rsid w:val="00A31C7E"/>
    <w:rsid w:val="00A321B1"/>
    <w:rsid w:val="00A452C3"/>
    <w:rsid w:val="00A51D26"/>
    <w:rsid w:val="00A56BC3"/>
    <w:rsid w:val="00A701F8"/>
    <w:rsid w:val="00A94974"/>
    <w:rsid w:val="00AB5078"/>
    <w:rsid w:val="00AD0B1C"/>
    <w:rsid w:val="00AD18CE"/>
    <w:rsid w:val="00AD6879"/>
    <w:rsid w:val="00AE4945"/>
    <w:rsid w:val="00AF7261"/>
    <w:rsid w:val="00B01169"/>
    <w:rsid w:val="00B036E0"/>
    <w:rsid w:val="00B04784"/>
    <w:rsid w:val="00B05682"/>
    <w:rsid w:val="00B07B7A"/>
    <w:rsid w:val="00B20759"/>
    <w:rsid w:val="00B21C45"/>
    <w:rsid w:val="00B36BBF"/>
    <w:rsid w:val="00B37BE5"/>
    <w:rsid w:val="00B7124C"/>
    <w:rsid w:val="00B85B02"/>
    <w:rsid w:val="00B867A6"/>
    <w:rsid w:val="00B8749E"/>
    <w:rsid w:val="00B87D5B"/>
    <w:rsid w:val="00BC2E2C"/>
    <w:rsid w:val="00BD3198"/>
    <w:rsid w:val="00BE2F1C"/>
    <w:rsid w:val="00BE565D"/>
    <w:rsid w:val="00C019DD"/>
    <w:rsid w:val="00C1540C"/>
    <w:rsid w:val="00C261A7"/>
    <w:rsid w:val="00C26583"/>
    <w:rsid w:val="00C36344"/>
    <w:rsid w:val="00C44550"/>
    <w:rsid w:val="00C66F50"/>
    <w:rsid w:val="00C72314"/>
    <w:rsid w:val="00C87917"/>
    <w:rsid w:val="00C915BC"/>
    <w:rsid w:val="00C92FF7"/>
    <w:rsid w:val="00C960C7"/>
    <w:rsid w:val="00CB5D79"/>
    <w:rsid w:val="00CB60F8"/>
    <w:rsid w:val="00CD7AD0"/>
    <w:rsid w:val="00CE4CAF"/>
    <w:rsid w:val="00D01114"/>
    <w:rsid w:val="00D06FA4"/>
    <w:rsid w:val="00D114DA"/>
    <w:rsid w:val="00D24306"/>
    <w:rsid w:val="00D26C05"/>
    <w:rsid w:val="00D50B51"/>
    <w:rsid w:val="00D51D6B"/>
    <w:rsid w:val="00D53581"/>
    <w:rsid w:val="00D70769"/>
    <w:rsid w:val="00DA3FE7"/>
    <w:rsid w:val="00DC6F91"/>
    <w:rsid w:val="00DE3E27"/>
    <w:rsid w:val="00DE4C9F"/>
    <w:rsid w:val="00DE7A5B"/>
    <w:rsid w:val="00DF45EC"/>
    <w:rsid w:val="00E1101D"/>
    <w:rsid w:val="00E132D0"/>
    <w:rsid w:val="00E17ECD"/>
    <w:rsid w:val="00E20E0E"/>
    <w:rsid w:val="00E2590E"/>
    <w:rsid w:val="00E35C82"/>
    <w:rsid w:val="00E36F2A"/>
    <w:rsid w:val="00E55396"/>
    <w:rsid w:val="00E931DA"/>
    <w:rsid w:val="00E954DD"/>
    <w:rsid w:val="00EB4220"/>
    <w:rsid w:val="00EC232F"/>
    <w:rsid w:val="00ED11CA"/>
    <w:rsid w:val="00ED38D4"/>
    <w:rsid w:val="00F0203B"/>
    <w:rsid w:val="00F03896"/>
    <w:rsid w:val="00F13F73"/>
    <w:rsid w:val="00F1733B"/>
    <w:rsid w:val="00F27056"/>
    <w:rsid w:val="00F3141F"/>
    <w:rsid w:val="00F5389B"/>
    <w:rsid w:val="00F5784A"/>
    <w:rsid w:val="00F81D50"/>
    <w:rsid w:val="00F8497B"/>
    <w:rsid w:val="00F87F76"/>
    <w:rsid w:val="00FA7E71"/>
    <w:rsid w:val="00FC1824"/>
    <w:rsid w:val="00FC5797"/>
    <w:rsid w:val="00FC761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073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5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E4945"/>
    <w:pPr>
      <w:tabs>
        <w:tab w:val="center" w:pos="4252"/>
        <w:tab w:val="right" w:pos="8504"/>
      </w:tabs>
    </w:pPr>
  </w:style>
  <w:style w:type="character" w:customStyle="1" w:styleId="EncabezadoCar">
    <w:name w:val="Encabezado Car"/>
    <w:basedOn w:val="Fuentedeprrafopredeter"/>
    <w:link w:val="Encabezado"/>
    <w:rsid w:val="00AE4945"/>
  </w:style>
  <w:style w:type="paragraph" w:styleId="Piedepgina">
    <w:name w:val="footer"/>
    <w:basedOn w:val="Normal"/>
    <w:link w:val="PiedepginaCar"/>
    <w:uiPriority w:val="99"/>
    <w:unhideWhenUsed/>
    <w:rsid w:val="00AE4945"/>
    <w:pPr>
      <w:tabs>
        <w:tab w:val="center" w:pos="4252"/>
        <w:tab w:val="right" w:pos="8504"/>
      </w:tabs>
    </w:pPr>
  </w:style>
  <w:style w:type="character" w:customStyle="1" w:styleId="PiedepginaCar">
    <w:name w:val="Pie de página Car"/>
    <w:basedOn w:val="Fuentedeprrafopredeter"/>
    <w:link w:val="Piedepgina"/>
    <w:uiPriority w:val="99"/>
    <w:rsid w:val="00AE4945"/>
  </w:style>
  <w:style w:type="paragraph" w:styleId="Textodeglobo">
    <w:name w:val="Balloon Text"/>
    <w:basedOn w:val="Normal"/>
    <w:link w:val="TextodegloboCar"/>
    <w:uiPriority w:val="99"/>
    <w:semiHidden/>
    <w:unhideWhenUsed/>
    <w:rsid w:val="00AE494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945"/>
    <w:rPr>
      <w:rFonts w:ascii="Tahoma" w:hAnsi="Tahoma" w:cs="Tahoma"/>
      <w:sz w:val="16"/>
      <w:szCs w:val="16"/>
    </w:rPr>
  </w:style>
  <w:style w:type="character" w:styleId="Hipervnculo">
    <w:name w:val="Hyperlink"/>
    <w:semiHidden/>
    <w:rsid w:val="005B4C8A"/>
    <w:rPr>
      <w:strike w:val="0"/>
      <w:dstrike w:val="0"/>
      <w:color w:val="003D7A"/>
      <w:u w:val="none"/>
      <w:effect w:val="none"/>
    </w:rPr>
  </w:style>
  <w:style w:type="paragraph" w:styleId="Ttulo">
    <w:name w:val="Title"/>
    <w:basedOn w:val="Normal"/>
    <w:link w:val="TtuloCar"/>
    <w:qFormat/>
    <w:rsid w:val="006B15E5"/>
    <w:pPr>
      <w:jc w:val="center"/>
    </w:pPr>
    <w:rPr>
      <w:rFonts w:ascii="Trebuchet MS" w:hAnsi="Trebuchet MS"/>
      <w:sz w:val="36"/>
    </w:rPr>
  </w:style>
  <w:style w:type="character" w:customStyle="1" w:styleId="TtuloCar">
    <w:name w:val="Título Car"/>
    <w:basedOn w:val="Fuentedeprrafopredeter"/>
    <w:link w:val="Ttulo"/>
    <w:rsid w:val="006B15E5"/>
    <w:rPr>
      <w:rFonts w:ascii="Trebuchet MS" w:eastAsia="Times New Roman" w:hAnsi="Trebuchet MS" w:cs="Times New Roman"/>
      <w:sz w:val="36"/>
      <w:szCs w:val="24"/>
      <w:lang w:eastAsia="es-ES"/>
    </w:rPr>
  </w:style>
  <w:style w:type="paragraph" w:styleId="Textoindependiente2">
    <w:name w:val="Body Text 2"/>
    <w:basedOn w:val="Normal"/>
    <w:link w:val="Textoindependiente2Car"/>
    <w:semiHidden/>
    <w:rsid w:val="006B15E5"/>
    <w:rPr>
      <w:rFonts w:ascii="Calibri" w:hAnsi="Calibri"/>
      <w:sz w:val="62"/>
    </w:rPr>
  </w:style>
  <w:style w:type="character" w:customStyle="1" w:styleId="Textoindependiente2Car">
    <w:name w:val="Texto independiente 2 Car"/>
    <w:basedOn w:val="Fuentedeprrafopredeter"/>
    <w:link w:val="Textoindependiente2"/>
    <w:semiHidden/>
    <w:rsid w:val="006B15E5"/>
    <w:rPr>
      <w:rFonts w:ascii="Calibri" w:eastAsia="Times New Roman" w:hAnsi="Calibri" w:cs="Times New Roman"/>
      <w:sz w:val="62"/>
      <w:szCs w:val="24"/>
      <w:lang w:eastAsia="es-ES"/>
    </w:rPr>
  </w:style>
  <w:style w:type="paragraph" w:styleId="Textonotaalfinal">
    <w:name w:val="endnote text"/>
    <w:basedOn w:val="Normal"/>
    <w:link w:val="TextonotaalfinalCar"/>
    <w:uiPriority w:val="99"/>
    <w:semiHidden/>
    <w:unhideWhenUsed/>
    <w:rsid w:val="002E6221"/>
    <w:rPr>
      <w:sz w:val="20"/>
      <w:szCs w:val="20"/>
    </w:rPr>
  </w:style>
  <w:style w:type="character" w:customStyle="1" w:styleId="TextonotaalfinalCar">
    <w:name w:val="Texto nota al final Car"/>
    <w:basedOn w:val="Fuentedeprrafopredeter"/>
    <w:link w:val="Textonotaalfinal"/>
    <w:uiPriority w:val="99"/>
    <w:semiHidden/>
    <w:rsid w:val="002E622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2E6221"/>
    <w:rPr>
      <w:vertAlign w:val="superscript"/>
    </w:rPr>
  </w:style>
  <w:style w:type="paragraph" w:styleId="Textonotapie">
    <w:name w:val="footnote text"/>
    <w:basedOn w:val="Normal"/>
    <w:link w:val="TextonotapieCar"/>
    <w:uiPriority w:val="99"/>
    <w:semiHidden/>
    <w:unhideWhenUsed/>
    <w:rsid w:val="002E6221"/>
    <w:rPr>
      <w:sz w:val="20"/>
      <w:szCs w:val="20"/>
    </w:rPr>
  </w:style>
  <w:style w:type="character" w:customStyle="1" w:styleId="TextonotapieCar">
    <w:name w:val="Texto nota pie Car"/>
    <w:basedOn w:val="Fuentedeprrafopredeter"/>
    <w:link w:val="Textonotapie"/>
    <w:uiPriority w:val="99"/>
    <w:semiHidden/>
    <w:rsid w:val="002E6221"/>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2E6221"/>
    <w:rPr>
      <w:vertAlign w:val="superscript"/>
    </w:rPr>
  </w:style>
  <w:style w:type="paragraph" w:customStyle="1" w:styleId="Normal3">
    <w:name w:val="Normal3"/>
    <w:basedOn w:val="Normal"/>
    <w:rsid w:val="00732ACD"/>
    <w:pPr>
      <w:tabs>
        <w:tab w:val="left" w:pos="-142"/>
        <w:tab w:val="left" w:pos="0"/>
        <w:tab w:val="left" w:pos="142"/>
      </w:tabs>
      <w:ind w:left="567"/>
      <w:outlineLvl w:val="1"/>
    </w:pPr>
    <w:rPr>
      <w:rFonts w:ascii="Verdana" w:hAnsi="Verdana"/>
      <w:iCs/>
      <w:color w:val="808080"/>
      <w:sz w:val="22"/>
      <w:szCs w:val="28"/>
    </w:rPr>
  </w:style>
  <w:style w:type="paragraph" w:styleId="Prrafodelista">
    <w:name w:val="List Paragraph"/>
    <w:basedOn w:val="Normal"/>
    <w:uiPriority w:val="34"/>
    <w:qFormat/>
    <w:rsid w:val="00B7124C"/>
    <w:pPr>
      <w:ind w:left="720"/>
      <w:contextualSpacing/>
    </w:pPr>
  </w:style>
  <w:style w:type="paragraph" w:styleId="Textoindependiente">
    <w:name w:val="Body Text"/>
    <w:basedOn w:val="Normal"/>
    <w:link w:val="TextoindependienteCar"/>
    <w:uiPriority w:val="99"/>
    <w:semiHidden/>
    <w:unhideWhenUsed/>
    <w:rsid w:val="000E2BDA"/>
    <w:pPr>
      <w:spacing w:after="120"/>
    </w:pPr>
  </w:style>
  <w:style w:type="character" w:customStyle="1" w:styleId="TextoindependienteCar">
    <w:name w:val="Texto independiente Car"/>
    <w:basedOn w:val="Fuentedeprrafopredeter"/>
    <w:link w:val="Textoindependiente"/>
    <w:uiPriority w:val="99"/>
    <w:semiHidden/>
    <w:rsid w:val="000E2BDA"/>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0E2BD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E2BDA"/>
    <w:rPr>
      <w:rFonts w:ascii="Times New Roman" w:eastAsia="Times New Roman" w:hAnsi="Times New Roman" w:cs="Times New Roman"/>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5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E4945"/>
    <w:pPr>
      <w:tabs>
        <w:tab w:val="center" w:pos="4252"/>
        <w:tab w:val="right" w:pos="8504"/>
      </w:tabs>
    </w:pPr>
  </w:style>
  <w:style w:type="character" w:customStyle="1" w:styleId="EncabezadoCar">
    <w:name w:val="Encabezado Car"/>
    <w:basedOn w:val="Fuentedeprrafopredeter"/>
    <w:link w:val="Encabezado"/>
    <w:rsid w:val="00AE4945"/>
  </w:style>
  <w:style w:type="paragraph" w:styleId="Piedepgina">
    <w:name w:val="footer"/>
    <w:basedOn w:val="Normal"/>
    <w:link w:val="PiedepginaCar"/>
    <w:uiPriority w:val="99"/>
    <w:unhideWhenUsed/>
    <w:rsid w:val="00AE4945"/>
    <w:pPr>
      <w:tabs>
        <w:tab w:val="center" w:pos="4252"/>
        <w:tab w:val="right" w:pos="8504"/>
      </w:tabs>
    </w:pPr>
  </w:style>
  <w:style w:type="character" w:customStyle="1" w:styleId="PiedepginaCar">
    <w:name w:val="Pie de página Car"/>
    <w:basedOn w:val="Fuentedeprrafopredeter"/>
    <w:link w:val="Piedepgina"/>
    <w:uiPriority w:val="99"/>
    <w:rsid w:val="00AE4945"/>
  </w:style>
  <w:style w:type="paragraph" w:styleId="Textodeglobo">
    <w:name w:val="Balloon Text"/>
    <w:basedOn w:val="Normal"/>
    <w:link w:val="TextodegloboCar"/>
    <w:uiPriority w:val="99"/>
    <w:semiHidden/>
    <w:unhideWhenUsed/>
    <w:rsid w:val="00AE494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945"/>
    <w:rPr>
      <w:rFonts w:ascii="Tahoma" w:hAnsi="Tahoma" w:cs="Tahoma"/>
      <w:sz w:val="16"/>
      <w:szCs w:val="16"/>
    </w:rPr>
  </w:style>
  <w:style w:type="character" w:styleId="Hipervnculo">
    <w:name w:val="Hyperlink"/>
    <w:semiHidden/>
    <w:rsid w:val="005B4C8A"/>
    <w:rPr>
      <w:strike w:val="0"/>
      <w:dstrike w:val="0"/>
      <w:color w:val="003D7A"/>
      <w:u w:val="none"/>
      <w:effect w:val="none"/>
    </w:rPr>
  </w:style>
  <w:style w:type="paragraph" w:styleId="Ttulo">
    <w:name w:val="Title"/>
    <w:basedOn w:val="Normal"/>
    <w:link w:val="TtuloCar"/>
    <w:qFormat/>
    <w:rsid w:val="006B15E5"/>
    <w:pPr>
      <w:jc w:val="center"/>
    </w:pPr>
    <w:rPr>
      <w:rFonts w:ascii="Trebuchet MS" w:hAnsi="Trebuchet MS"/>
      <w:sz w:val="36"/>
    </w:rPr>
  </w:style>
  <w:style w:type="character" w:customStyle="1" w:styleId="TtuloCar">
    <w:name w:val="Título Car"/>
    <w:basedOn w:val="Fuentedeprrafopredeter"/>
    <w:link w:val="Ttulo"/>
    <w:rsid w:val="006B15E5"/>
    <w:rPr>
      <w:rFonts w:ascii="Trebuchet MS" w:eastAsia="Times New Roman" w:hAnsi="Trebuchet MS" w:cs="Times New Roman"/>
      <w:sz w:val="36"/>
      <w:szCs w:val="24"/>
      <w:lang w:eastAsia="es-ES"/>
    </w:rPr>
  </w:style>
  <w:style w:type="paragraph" w:styleId="Textoindependiente2">
    <w:name w:val="Body Text 2"/>
    <w:basedOn w:val="Normal"/>
    <w:link w:val="Textoindependiente2Car"/>
    <w:semiHidden/>
    <w:rsid w:val="006B15E5"/>
    <w:rPr>
      <w:rFonts w:ascii="Calibri" w:hAnsi="Calibri"/>
      <w:sz w:val="62"/>
    </w:rPr>
  </w:style>
  <w:style w:type="character" w:customStyle="1" w:styleId="Textoindependiente2Car">
    <w:name w:val="Texto independiente 2 Car"/>
    <w:basedOn w:val="Fuentedeprrafopredeter"/>
    <w:link w:val="Textoindependiente2"/>
    <w:semiHidden/>
    <w:rsid w:val="006B15E5"/>
    <w:rPr>
      <w:rFonts w:ascii="Calibri" w:eastAsia="Times New Roman" w:hAnsi="Calibri" w:cs="Times New Roman"/>
      <w:sz w:val="62"/>
      <w:szCs w:val="24"/>
      <w:lang w:eastAsia="es-ES"/>
    </w:rPr>
  </w:style>
  <w:style w:type="paragraph" w:styleId="Textonotaalfinal">
    <w:name w:val="endnote text"/>
    <w:basedOn w:val="Normal"/>
    <w:link w:val="TextonotaalfinalCar"/>
    <w:uiPriority w:val="99"/>
    <w:semiHidden/>
    <w:unhideWhenUsed/>
    <w:rsid w:val="002E6221"/>
    <w:rPr>
      <w:sz w:val="20"/>
      <w:szCs w:val="20"/>
    </w:rPr>
  </w:style>
  <w:style w:type="character" w:customStyle="1" w:styleId="TextonotaalfinalCar">
    <w:name w:val="Texto nota al final Car"/>
    <w:basedOn w:val="Fuentedeprrafopredeter"/>
    <w:link w:val="Textonotaalfinal"/>
    <w:uiPriority w:val="99"/>
    <w:semiHidden/>
    <w:rsid w:val="002E622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2E6221"/>
    <w:rPr>
      <w:vertAlign w:val="superscript"/>
    </w:rPr>
  </w:style>
  <w:style w:type="paragraph" w:styleId="Textonotapie">
    <w:name w:val="footnote text"/>
    <w:basedOn w:val="Normal"/>
    <w:link w:val="TextonotapieCar"/>
    <w:uiPriority w:val="99"/>
    <w:semiHidden/>
    <w:unhideWhenUsed/>
    <w:rsid w:val="002E6221"/>
    <w:rPr>
      <w:sz w:val="20"/>
      <w:szCs w:val="20"/>
    </w:rPr>
  </w:style>
  <w:style w:type="character" w:customStyle="1" w:styleId="TextonotapieCar">
    <w:name w:val="Texto nota pie Car"/>
    <w:basedOn w:val="Fuentedeprrafopredeter"/>
    <w:link w:val="Textonotapie"/>
    <w:uiPriority w:val="99"/>
    <w:semiHidden/>
    <w:rsid w:val="002E6221"/>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2E6221"/>
    <w:rPr>
      <w:vertAlign w:val="superscript"/>
    </w:rPr>
  </w:style>
  <w:style w:type="paragraph" w:customStyle="1" w:styleId="Normal3">
    <w:name w:val="Normal3"/>
    <w:basedOn w:val="Normal"/>
    <w:rsid w:val="00732ACD"/>
    <w:pPr>
      <w:tabs>
        <w:tab w:val="left" w:pos="-142"/>
        <w:tab w:val="left" w:pos="0"/>
        <w:tab w:val="left" w:pos="142"/>
      </w:tabs>
      <w:ind w:left="567"/>
      <w:outlineLvl w:val="1"/>
    </w:pPr>
    <w:rPr>
      <w:rFonts w:ascii="Verdana" w:hAnsi="Verdana"/>
      <w:iCs/>
      <w:color w:val="808080"/>
      <w:sz w:val="22"/>
      <w:szCs w:val="28"/>
    </w:rPr>
  </w:style>
  <w:style w:type="paragraph" w:styleId="Prrafodelista">
    <w:name w:val="List Paragraph"/>
    <w:basedOn w:val="Normal"/>
    <w:uiPriority w:val="34"/>
    <w:qFormat/>
    <w:rsid w:val="00B7124C"/>
    <w:pPr>
      <w:ind w:left="720"/>
      <w:contextualSpacing/>
    </w:pPr>
  </w:style>
  <w:style w:type="paragraph" w:styleId="Textoindependiente">
    <w:name w:val="Body Text"/>
    <w:basedOn w:val="Normal"/>
    <w:link w:val="TextoindependienteCar"/>
    <w:uiPriority w:val="99"/>
    <w:semiHidden/>
    <w:unhideWhenUsed/>
    <w:rsid w:val="000E2BDA"/>
    <w:pPr>
      <w:spacing w:after="120"/>
    </w:pPr>
  </w:style>
  <w:style w:type="character" w:customStyle="1" w:styleId="TextoindependienteCar">
    <w:name w:val="Texto independiente Car"/>
    <w:basedOn w:val="Fuentedeprrafopredeter"/>
    <w:link w:val="Textoindependiente"/>
    <w:uiPriority w:val="99"/>
    <w:semiHidden/>
    <w:rsid w:val="000E2BDA"/>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0E2BD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E2BDA"/>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0790">
      <w:bodyDiv w:val="1"/>
      <w:marLeft w:val="0"/>
      <w:marRight w:val="0"/>
      <w:marTop w:val="0"/>
      <w:marBottom w:val="0"/>
      <w:divBdr>
        <w:top w:val="none" w:sz="0" w:space="0" w:color="auto"/>
        <w:left w:val="none" w:sz="0" w:space="0" w:color="auto"/>
        <w:bottom w:val="none" w:sz="0" w:space="0" w:color="auto"/>
        <w:right w:val="none" w:sz="0" w:space="0" w:color="auto"/>
      </w:divBdr>
    </w:div>
    <w:div w:id="367919424">
      <w:bodyDiv w:val="1"/>
      <w:marLeft w:val="0"/>
      <w:marRight w:val="0"/>
      <w:marTop w:val="0"/>
      <w:marBottom w:val="0"/>
      <w:divBdr>
        <w:top w:val="none" w:sz="0" w:space="0" w:color="auto"/>
        <w:left w:val="none" w:sz="0" w:space="0" w:color="auto"/>
        <w:bottom w:val="none" w:sz="0" w:space="0" w:color="auto"/>
        <w:right w:val="none" w:sz="0" w:space="0" w:color="auto"/>
      </w:divBdr>
    </w:div>
    <w:div w:id="12109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0779-E639-4779-A65A-5027C0CC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923</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Concepcion Gonzalo Velasco</dc:creator>
  <cp:lastModifiedBy>Alicia Rebolledo Garcia</cp:lastModifiedBy>
  <cp:revision>25</cp:revision>
  <cp:lastPrinted>2016-02-25T11:08:00Z</cp:lastPrinted>
  <dcterms:created xsi:type="dcterms:W3CDTF">2016-02-25T11:16:00Z</dcterms:created>
  <dcterms:modified xsi:type="dcterms:W3CDTF">2017-02-22T16:59:00Z</dcterms:modified>
</cp:coreProperties>
</file>