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02" w:rsidRDefault="00577D02" w:rsidP="00FB45B8">
      <w:pPr>
        <w:autoSpaceDE w:val="0"/>
        <w:autoSpaceDN w:val="0"/>
        <w:adjustRightInd w:val="0"/>
        <w:spacing w:after="0" w:line="240" w:lineRule="auto"/>
        <w:jc w:val="center"/>
        <w:rPr>
          <w:rFonts w:ascii="Arial" w:hAnsi="Arial" w:cs="Arial"/>
          <w:b/>
          <w:bCs/>
          <w:sz w:val="24"/>
          <w:szCs w:val="24"/>
        </w:rPr>
      </w:pPr>
      <w:bookmarkStart w:id="0" w:name="_GoBack"/>
      <w:bookmarkEnd w:id="0"/>
    </w:p>
    <w:p w:rsidR="00B31689" w:rsidRDefault="00B31689" w:rsidP="00FB45B8">
      <w:pPr>
        <w:autoSpaceDE w:val="0"/>
        <w:autoSpaceDN w:val="0"/>
        <w:adjustRightInd w:val="0"/>
        <w:spacing w:after="0" w:line="240" w:lineRule="auto"/>
        <w:jc w:val="center"/>
        <w:rPr>
          <w:rFonts w:ascii="Arial" w:hAnsi="Arial" w:cs="Arial"/>
          <w:b/>
          <w:bCs/>
          <w:sz w:val="12"/>
          <w:szCs w:val="16"/>
        </w:rPr>
      </w:pPr>
    </w:p>
    <w:p w:rsidR="006743CF" w:rsidRDefault="005C3E28" w:rsidP="00916C7A">
      <w:pPr>
        <w:autoSpaceDE w:val="0"/>
        <w:autoSpaceDN w:val="0"/>
        <w:adjustRightInd w:val="0"/>
        <w:spacing w:after="0" w:line="240" w:lineRule="auto"/>
        <w:jc w:val="center"/>
        <w:rPr>
          <w:rFonts w:ascii="Arial" w:eastAsia="Times New Roman" w:hAnsi="Arial" w:cs="Arial"/>
          <w:b/>
          <w:bCs/>
          <w:sz w:val="28"/>
          <w:szCs w:val="24"/>
        </w:rPr>
      </w:pPr>
      <w:r>
        <w:rPr>
          <w:rFonts w:ascii="Arial" w:eastAsia="Times New Roman" w:hAnsi="Arial" w:cs="Arial"/>
          <w:b/>
          <w:bCs/>
          <w:sz w:val="28"/>
          <w:szCs w:val="24"/>
        </w:rPr>
        <w:t xml:space="preserve">Telepizza </w:t>
      </w:r>
      <w:r w:rsidR="00344E15">
        <w:rPr>
          <w:rFonts w:ascii="Arial" w:eastAsia="Times New Roman" w:hAnsi="Arial" w:cs="Arial"/>
          <w:b/>
          <w:bCs/>
          <w:sz w:val="28"/>
          <w:szCs w:val="24"/>
        </w:rPr>
        <w:t>consolida</w:t>
      </w:r>
      <w:r w:rsidR="007B7471">
        <w:rPr>
          <w:rFonts w:ascii="Arial" w:eastAsia="Times New Roman" w:hAnsi="Arial" w:cs="Arial"/>
          <w:b/>
          <w:bCs/>
          <w:sz w:val="28"/>
          <w:szCs w:val="24"/>
        </w:rPr>
        <w:t xml:space="preserve"> su crecimiento en su </w:t>
      </w:r>
      <w:r>
        <w:rPr>
          <w:rFonts w:ascii="Arial" w:eastAsia="Times New Roman" w:hAnsi="Arial" w:cs="Arial"/>
          <w:b/>
          <w:bCs/>
          <w:sz w:val="28"/>
          <w:szCs w:val="24"/>
        </w:rPr>
        <w:t xml:space="preserve">primera Junta </w:t>
      </w:r>
      <w:r w:rsidR="007B7471">
        <w:rPr>
          <w:rFonts w:ascii="Arial" w:eastAsia="Times New Roman" w:hAnsi="Arial" w:cs="Arial"/>
          <w:b/>
          <w:bCs/>
          <w:sz w:val="28"/>
          <w:szCs w:val="24"/>
        </w:rPr>
        <w:t>General</w:t>
      </w:r>
      <w:r>
        <w:rPr>
          <w:rFonts w:ascii="Arial" w:eastAsia="Times New Roman" w:hAnsi="Arial" w:cs="Arial"/>
          <w:b/>
          <w:bCs/>
          <w:sz w:val="28"/>
          <w:szCs w:val="24"/>
        </w:rPr>
        <w:t xml:space="preserve"> de </w:t>
      </w:r>
      <w:r w:rsidR="007B7471">
        <w:rPr>
          <w:rFonts w:ascii="Arial" w:eastAsia="Times New Roman" w:hAnsi="Arial" w:cs="Arial"/>
          <w:b/>
          <w:bCs/>
          <w:sz w:val="28"/>
          <w:szCs w:val="24"/>
        </w:rPr>
        <w:t>Accionistas desde</w:t>
      </w:r>
      <w:r w:rsidR="008361C1">
        <w:rPr>
          <w:rFonts w:ascii="Arial" w:eastAsia="Times New Roman" w:hAnsi="Arial" w:cs="Arial"/>
          <w:b/>
          <w:bCs/>
          <w:sz w:val="28"/>
          <w:szCs w:val="24"/>
        </w:rPr>
        <w:t xml:space="preserve"> su salida a B</w:t>
      </w:r>
      <w:r>
        <w:rPr>
          <w:rFonts w:ascii="Arial" w:eastAsia="Times New Roman" w:hAnsi="Arial" w:cs="Arial"/>
          <w:b/>
          <w:bCs/>
          <w:sz w:val="28"/>
          <w:szCs w:val="24"/>
        </w:rPr>
        <w:t>olsa en 2016</w:t>
      </w:r>
    </w:p>
    <w:p w:rsidR="006743CF" w:rsidRDefault="006743CF" w:rsidP="00916C7A">
      <w:pPr>
        <w:autoSpaceDE w:val="0"/>
        <w:autoSpaceDN w:val="0"/>
        <w:adjustRightInd w:val="0"/>
        <w:spacing w:after="0" w:line="240" w:lineRule="auto"/>
        <w:jc w:val="center"/>
        <w:rPr>
          <w:rFonts w:ascii="Arial" w:eastAsia="Times New Roman" w:hAnsi="Arial" w:cs="Arial"/>
          <w:b/>
          <w:bCs/>
          <w:sz w:val="28"/>
          <w:szCs w:val="24"/>
        </w:rPr>
      </w:pPr>
    </w:p>
    <w:p w:rsidR="006743CF" w:rsidRPr="006743CF" w:rsidRDefault="006743CF" w:rsidP="005C3E28">
      <w:pPr>
        <w:autoSpaceDE w:val="0"/>
        <w:autoSpaceDN w:val="0"/>
        <w:adjustRightInd w:val="0"/>
        <w:spacing w:after="0" w:line="240" w:lineRule="auto"/>
        <w:ind w:left="1080"/>
        <w:contextualSpacing/>
        <w:jc w:val="both"/>
        <w:rPr>
          <w:rFonts w:ascii="Arial" w:eastAsia="Times New Roman" w:hAnsi="Arial" w:cs="Arial"/>
          <w:b/>
          <w:color w:val="000000" w:themeColor="text1"/>
        </w:rPr>
      </w:pPr>
    </w:p>
    <w:p w:rsidR="00F0301C" w:rsidRPr="006743CF" w:rsidRDefault="007B7471" w:rsidP="006743CF">
      <w:pPr>
        <w:numPr>
          <w:ilvl w:val="0"/>
          <w:numId w:val="10"/>
        </w:numPr>
        <w:autoSpaceDE w:val="0"/>
        <w:autoSpaceDN w:val="0"/>
        <w:adjustRightInd w:val="0"/>
        <w:spacing w:after="0" w:line="240" w:lineRule="auto"/>
        <w:contextualSpacing/>
        <w:jc w:val="both"/>
        <w:rPr>
          <w:rFonts w:ascii="Arial" w:eastAsia="Times New Roman" w:hAnsi="Arial" w:cs="Arial"/>
          <w:b/>
          <w:color w:val="000000" w:themeColor="text1"/>
        </w:rPr>
      </w:pPr>
      <w:r>
        <w:rPr>
          <w:rFonts w:ascii="Arial" w:eastAsia="Times New Roman" w:hAnsi="Arial" w:cs="Arial"/>
          <w:b/>
          <w:color w:val="000000" w:themeColor="text1"/>
        </w:rPr>
        <w:t xml:space="preserve">En la misma se han aprobado todos los puntos del orden del día, entre los que figura la incorporación de </w:t>
      </w:r>
      <w:r w:rsidR="006E3F9A" w:rsidRPr="006743CF">
        <w:rPr>
          <w:rFonts w:ascii="Arial" w:eastAsia="Times New Roman" w:hAnsi="Arial" w:cs="Arial"/>
          <w:b/>
          <w:color w:val="000000" w:themeColor="text1"/>
        </w:rPr>
        <w:t>Marcos de Quinto</w:t>
      </w:r>
      <w:r w:rsidR="00414684" w:rsidRPr="006743CF">
        <w:rPr>
          <w:rFonts w:ascii="Arial" w:eastAsia="Times New Roman" w:hAnsi="Arial" w:cs="Arial"/>
          <w:b/>
          <w:color w:val="000000" w:themeColor="text1"/>
        </w:rPr>
        <w:t xml:space="preserve"> </w:t>
      </w:r>
      <w:r w:rsidRPr="006743CF">
        <w:rPr>
          <w:rFonts w:ascii="Arial" w:eastAsia="Times New Roman" w:hAnsi="Arial" w:cs="Arial"/>
          <w:b/>
          <w:color w:val="000000" w:themeColor="text1"/>
        </w:rPr>
        <w:t xml:space="preserve">al Consejo de Administración </w:t>
      </w:r>
      <w:r w:rsidR="00414684" w:rsidRPr="006743CF">
        <w:rPr>
          <w:rFonts w:ascii="Arial" w:eastAsia="Times New Roman" w:hAnsi="Arial" w:cs="Arial"/>
          <w:b/>
          <w:color w:val="000000" w:themeColor="text1"/>
        </w:rPr>
        <w:t xml:space="preserve">como consejero independiente </w:t>
      </w:r>
    </w:p>
    <w:p w:rsidR="00982DD1" w:rsidRPr="00BE5027" w:rsidRDefault="00982DD1" w:rsidP="00916C7A">
      <w:pPr>
        <w:autoSpaceDE w:val="0"/>
        <w:autoSpaceDN w:val="0"/>
        <w:adjustRightInd w:val="0"/>
        <w:spacing w:after="0" w:line="240" w:lineRule="auto"/>
        <w:rPr>
          <w:rFonts w:ascii="Arial" w:eastAsia="Times New Roman" w:hAnsi="Arial" w:cs="Arial"/>
          <w:b/>
          <w:bCs/>
          <w:sz w:val="24"/>
          <w:szCs w:val="24"/>
        </w:rPr>
      </w:pPr>
    </w:p>
    <w:p w:rsidR="00C86BD4" w:rsidRDefault="007B7471" w:rsidP="00C86BD4">
      <w:pPr>
        <w:numPr>
          <w:ilvl w:val="0"/>
          <w:numId w:val="10"/>
        </w:numPr>
        <w:autoSpaceDE w:val="0"/>
        <w:autoSpaceDN w:val="0"/>
        <w:adjustRightInd w:val="0"/>
        <w:spacing w:after="0" w:line="240" w:lineRule="auto"/>
        <w:contextualSpacing/>
        <w:jc w:val="both"/>
        <w:rPr>
          <w:rFonts w:ascii="Arial" w:eastAsia="Times New Roman" w:hAnsi="Arial" w:cs="Arial"/>
          <w:b/>
          <w:color w:val="000000" w:themeColor="text1"/>
        </w:rPr>
      </w:pPr>
      <w:r>
        <w:rPr>
          <w:rFonts w:ascii="Arial" w:eastAsia="Times New Roman" w:hAnsi="Arial" w:cs="Arial"/>
          <w:b/>
          <w:color w:val="000000" w:themeColor="text1"/>
        </w:rPr>
        <w:t>También s</w:t>
      </w:r>
      <w:r w:rsidR="00414684">
        <w:rPr>
          <w:rFonts w:ascii="Arial" w:eastAsia="Times New Roman" w:hAnsi="Arial" w:cs="Arial"/>
          <w:b/>
          <w:color w:val="000000" w:themeColor="text1"/>
        </w:rPr>
        <w:t xml:space="preserve">e ha </w:t>
      </w:r>
      <w:r w:rsidR="008D601F">
        <w:rPr>
          <w:rFonts w:ascii="Arial" w:eastAsia="Times New Roman" w:hAnsi="Arial" w:cs="Arial"/>
          <w:b/>
          <w:color w:val="000000" w:themeColor="text1"/>
        </w:rPr>
        <w:t>confirmado el cumplimien</w:t>
      </w:r>
      <w:r w:rsidR="00CD395A">
        <w:rPr>
          <w:rFonts w:ascii="Arial" w:eastAsia="Times New Roman" w:hAnsi="Arial" w:cs="Arial"/>
          <w:b/>
          <w:color w:val="000000" w:themeColor="text1"/>
        </w:rPr>
        <w:t>to del plan estratégico</w:t>
      </w:r>
      <w:r w:rsidR="00414684">
        <w:rPr>
          <w:rFonts w:ascii="Arial" w:eastAsia="Times New Roman" w:hAnsi="Arial" w:cs="Arial"/>
          <w:b/>
          <w:color w:val="000000" w:themeColor="text1"/>
        </w:rPr>
        <w:t xml:space="preserve"> de </w:t>
      </w:r>
      <w:r w:rsidR="005C3E28">
        <w:rPr>
          <w:rFonts w:ascii="Arial" w:eastAsia="Times New Roman" w:hAnsi="Arial" w:cs="Arial"/>
          <w:b/>
          <w:color w:val="000000" w:themeColor="text1"/>
        </w:rPr>
        <w:t>la compañía</w:t>
      </w:r>
      <w:r w:rsidR="00CD395A">
        <w:rPr>
          <w:rFonts w:ascii="Arial" w:eastAsia="Times New Roman" w:hAnsi="Arial" w:cs="Arial"/>
          <w:b/>
          <w:color w:val="000000" w:themeColor="text1"/>
        </w:rPr>
        <w:t>, basado en la internacionalización, la digitalización y el foco en el cliente</w:t>
      </w:r>
    </w:p>
    <w:p w:rsidR="008D601F" w:rsidRDefault="008D601F" w:rsidP="008D601F">
      <w:pPr>
        <w:autoSpaceDE w:val="0"/>
        <w:autoSpaceDN w:val="0"/>
        <w:adjustRightInd w:val="0"/>
        <w:spacing w:after="0" w:line="240" w:lineRule="auto"/>
        <w:ind w:left="1080"/>
        <w:contextualSpacing/>
        <w:jc w:val="both"/>
        <w:rPr>
          <w:rFonts w:ascii="Arial" w:eastAsia="Times New Roman" w:hAnsi="Arial" w:cs="Arial"/>
          <w:b/>
          <w:color w:val="000000" w:themeColor="text1"/>
        </w:rPr>
      </w:pPr>
    </w:p>
    <w:p w:rsidR="007021E9" w:rsidRDefault="008D601F" w:rsidP="00414684">
      <w:pPr>
        <w:numPr>
          <w:ilvl w:val="0"/>
          <w:numId w:val="10"/>
        </w:numPr>
        <w:autoSpaceDE w:val="0"/>
        <w:autoSpaceDN w:val="0"/>
        <w:adjustRightInd w:val="0"/>
        <w:spacing w:after="0" w:line="240" w:lineRule="auto"/>
        <w:contextualSpacing/>
        <w:jc w:val="both"/>
        <w:rPr>
          <w:rFonts w:ascii="Arial" w:eastAsia="Times New Roman" w:hAnsi="Arial" w:cs="Arial"/>
          <w:b/>
          <w:color w:val="000000" w:themeColor="text1"/>
        </w:rPr>
      </w:pPr>
      <w:r>
        <w:rPr>
          <w:rFonts w:ascii="Arial" w:eastAsia="Times New Roman" w:hAnsi="Arial" w:cs="Arial"/>
          <w:b/>
          <w:color w:val="000000" w:themeColor="text1"/>
        </w:rPr>
        <w:t>2016 fue el mejor año de crecimiento en ventas desde 2007</w:t>
      </w:r>
      <w:r w:rsidR="00167264">
        <w:rPr>
          <w:rFonts w:ascii="Arial" w:eastAsia="Times New Roman" w:hAnsi="Arial" w:cs="Arial"/>
          <w:b/>
          <w:color w:val="000000" w:themeColor="text1"/>
        </w:rPr>
        <w:t>, con 517 millones de euros en ventas cadena</w:t>
      </w:r>
    </w:p>
    <w:p w:rsidR="00414684" w:rsidRPr="00414684" w:rsidRDefault="00414684" w:rsidP="00414684">
      <w:pPr>
        <w:autoSpaceDE w:val="0"/>
        <w:autoSpaceDN w:val="0"/>
        <w:adjustRightInd w:val="0"/>
        <w:spacing w:after="0" w:line="240" w:lineRule="auto"/>
        <w:contextualSpacing/>
        <w:jc w:val="both"/>
        <w:rPr>
          <w:rFonts w:ascii="Arial" w:eastAsia="Times New Roman" w:hAnsi="Arial" w:cs="Arial"/>
          <w:b/>
          <w:color w:val="000000" w:themeColor="text1"/>
        </w:rPr>
      </w:pPr>
    </w:p>
    <w:p w:rsidR="007021E9" w:rsidRPr="00C86BD4" w:rsidRDefault="007021E9" w:rsidP="00C86BD4">
      <w:pPr>
        <w:numPr>
          <w:ilvl w:val="0"/>
          <w:numId w:val="10"/>
        </w:numPr>
        <w:autoSpaceDE w:val="0"/>
        <w:autoSpaceDN w:val="0"/>
        <w:adjustRightInd w:val="0"/>
        <w:spacing w:after="0" w:line="240" w:lineRule="auto"/>
        <w:contextualSpacing/>
        <w:jc w:val="both"/>
        <w:rPr>
          <w:rFonts w:ascii="Arial" w:eastAsia="Times New Roman" w:hAnsi="Arial" w:cs="Arial"/>
          <w:b/>
          <w:color w:val="000000" w:themeColor="text1"/>
        </w:rPr>
      </w:pPr>
      <w:r>
        <w:rPr>
          <w:rFonts w:ascii="Arial" w:eastAsia="Times New Roman" w:hAnsi="Arial" w:cs="Arial"/>
          <w:b/>
          <w:color w:val="000000" w:themeColor="text1"/>
        </w:rPr>
        <w:t xml:space="preserve">Las previsiones para </w:t>
      </w:r>
      <w:r w:rsidR="000B5DEE">
        <w:rPr>
          <w:rFonts w:ascii="Arial" w:eastAsia="Times New Roman" w:hAnsi="Arial" w:cs="Arial"/>
          <w:b/>
          <w:color w:val="000000" w:themeColor="text1"/>
        </w:rPr>
        <w:t>este año</w:t>
      </w:r>
      <w:r>
        <w:rPr>
          <w:rFonts w:ascii="Arial" w:eastAsia="Times New Roman" w:hAnsi="Arial" w:cs="Arial"/>
          <w:b/>
          <w:color w:val="000000" w:themeColor="text1"/>
        </w:rPr>
        <w:t xml:space="preserve"> </w:t>
      </w:r>
      <w:r w:rsidR="005D29CC">
        <w:rPr>
          <w:rFonts w:ascii="Arial" w:eastAsia="Times New Roman" w:hAnsi="Arial" w:cs="Arial"/>
          <w:b/>
          <w:color w:val="000000" w:themeColor="text1"/>
        </w:rPr>
        <w:t xml:space="preserve">incluyen </w:t>
      </w:r>
      <w:r w:rsidR="005D29CC" w:rsidRPr="005D29CC">
        <w:rPr>
          <w:rFonts w:ascii="Arial" w:eastAsia="Times New Roman" w:hAnsi="Arial" w:cs="Arial"/>
          <w:b/>
          <w:color w:val="000000" w:themeColor="text1"/>
        </w:rPr>
        <w:t xml:space="preserve">un </w:t>
      </w:r>
      <w:r w:rsidR="005D29CC">
        <w:rPr>
          <w:rFonts w:ascii="Arial" w:eastAsia="Times New Roman" w:hAnsi="Arial" w:cs="Arial"/>
          <w:b/>
          <w:color w:val="000000" w:themeColor="text1"/>
        </w:rPr>
        <w:t xml:space="preserve">crecimiento de entre un </w:t>
      </w:r>
      <w:r w:rsidR="005D29CC" w:rsidRPr="005D29CC">
        <w:rPr>
          <w:rFonts w:ascii="Arial" w:eastAsia="Times New Roman" w:hAnsi="Arial" w:cs="Arial"/>
          <w:b/>
          <w:color w:val="000000" w:themeColor="text1"/>
        </w:rPr>
        <w:t>4% y un 6% de las ventas cadena en España</w:t>
      </w:r>
      <w:r w:rsidR="005D29CC">
        <w:rPr>
          <w:rFonts w:ascii="Arial" w:eastAsia="Times New Roman" w:hAnsi="Arial" w:cs="Arial"/>
          <w:b/>
          <w:color w:val="000000" w:themeColor="text1"/>
        </w:rPr>
        <w:t>;</w:t>
      </w:r>
      <w:r w:rsidR="005D29CC" w:rsidRPr="005D29CC">
        <w:rPr>
          <w:rFonts w:ascii="Arial" w:eastAsia="Times New Roman" w:hAnsi="Arial" w:cs="Arial"/>
          <w:b/>
          <w:color w:val="000000" w:themeColor="text1"/>
        </w:rPr>
        <w:t xml:space="preserve"> </w:t>
      </w:r>
      <w:r w:rsidR="000B5DEE">
        <w:rPr>
          <w:rFonts w:ascii="Arial" w:eastAsia="Times New Roman" w:hAnsi="Arial" w:cs="Arial"/>
          <w:b/>
          <w:color w:val="000000" w:themeColor="text1"/>
        </w:rPr>
        <w:t xml:space="preserve">entre </w:t>
      </w:r>
      <w:r w:rsidR="005D29CC" w:rsidRPr="005D29CC">
        <w:rPr>
          <w:rFonts w:ascii="Arial" w:eastAsia="Times New Roman" w:hAnsi="Arial" w:cs="Arial"/>
          <w:b/>
          <w:color w:val="000000" w:themeColor="text1"/>
        </w:rPr>
        <w:t xml:space="preserve">un 9 y un 11% en ventas cadena en países </w:t>
      </w:r>
      <w:proofErr w:type="spellStart"/>
      <w:r w:rsidR="005D29CC" w:rsidRPr="005D29CC">
        <w:rPr>
          <w:rFonts w:ascii="Arial" w:eastAsia="Times New Roman" w:hAnsi="Arial" w:cs="Arial"/>
          <w:b/>
          <w:i/>
          <w:color w:val="000000" w:themeColor="text1"/>
        </w:rPr>
        <w:t>core</w:t>
      </w:r>
      <w:proofErr w:type="spellEnd"/>
      <w:r w:rsidR="005D29CC" w:rsidRPr="005D29CC">
        <w:rPr>
          <w:rFonts w:ascii="Arial" w:eastAsia="Times New Roman" w:hAnsi="Arial" w:cs="Arial"/>
          <w:b/>
          <w:color w:val="000000" w:themeColor="text1"/>
        </w:rPr>
        <w:t xml:space="preserve"> internacionales</w:t>
      </w:r>
      <w:r w:rsidR="000B5DEE">
        <w:rPr>
          <w:rFonts w:ascii="Arial" w:eastAsia="Times New Roman" w:hAnsi="Arial" w:cs="Arial"/>
          <w:b/>
          <w:color w:val="000000" w:themeColor="text1"/>
        </w:rPr>
        <w:t xml:space="preserve">; y </w:t>
      </w:r>
      <w:r w:rsidR="008E2128">
        <w:rPr>
          <w:rFonts w:ascii="Arial" w:eastAsia="Times New Roman" w:hAnsi="Arial" w:cs="Arial"/>
          <w:b/>
          <w:color w:val="000000" w:themeColor="text1"/>
        </w:rPr>
        <w:t>la apertura de entre 60 y 80 nuevas tiendas</w:t>
      </w:r>
      <w:r w:rsidR="00B10F25">
        <w:rPr>
          <w:rFonts w:ascii="Arial" w:eastAsia="Times New Roman" w:hAnsi="Arial" w:cs="Arial"/>
          <w:b/>
          <w:color w:val="000000" w:themeColor="text1"/>
        </w:rPr>
        <w:t xml:space="preserve"> (en geografías </w:t>
      </w:r>
      <w:proofErr w:type="spellStart"/>
      <w:r w:rsidR="00B10F25" w:rsidRPr="00DB560A">
        <w:rPr>
          <w:rFonts w:ascii="Arial" w:eastAsia="Times New Roman" w:hAnsi="Arial" w:cs="Arial"/>
          <w:b/>
          <w:i/>
          <w:color w:val="000000" w:themeColor="text1"/>
        </w:rPr>
        <w:t>core</w:t>
      </w:r>
      <w:proofErr w:type="spellEnd"/>
      <w:r w:rsidR="00B10F25">
        <w:rPr>
          <w:rFonts w:ascii="Arial" w:eastAsia="Times New Roman" w:hAnsi="Arial" w:cs="Arial"/>
          <w:b/>
          <w:color w:val="000000" w:themeColor="text1"/>
        </w:rPr>
        <w:t>)</w:t>
      </w:r>
    </w:p>
    <w:p w:rsidR="00C86BD4" w:rsidRPr="00C86BD4" w:rsidRDefault="00C86BD4" w:rsidP="00C86BD4">
      <w:pPr>
        <w:autoSpaceDE w:val="0"/>
        <w:autoSpaceDN w:val="0"/>
        <w:adjustRightInd w:val="0"/>
        <w:spacing w:after="0" w:line="240" w:lineRule="auto"/>
        <w:ind w:left="1080"/>
        <w:contextualSpacing/>
        <w:jc w:val="both"/>
        <w:rPr>
          <w:rFonts w:ascii="Arial" w:eastAsia="Times New Roman" w:hAnsi="Arial" w:cs="Arial"/>
          <w:b/>
          <w:color w:val="000000" w:themeColor="text1"/>
        </w:rPr>
      </w:pPr>
    </w:p>
    <w:p w:rsidR="00861899" w:rsidRPr="00861899" w:rsidRDefault="00861899" w:rsidP="00916C7A">
      <w:pPr>
        <w:autoSpaceDE w:val="0"/>
        <w:autoSpaceDN w:val="0"/>
        <w:adjustRightInd w:val="0"/>
        <w:spacing w:after="0" w:line="240" w:lineRule="auto"/>
        <w:contextualSpacing/>
        <w:rPr>
          <w:rFonts w:ascii="Arial" w:hAnsi="Arial" w:cs="Arial"/>
          <w:color w:val="FF0000"/>
          <w:highlight w:val="yellow"/>
        </w:rPr>
      </w:pPr>
    </w:p>
    <w:p w:rsidR="007A686B" w:rsidRDefault="006E3F9A" w:rsidP="007A686B">
      <w:pPr>
        <w:autoSpaceDE w:val="0"/>
        <w:autoSpaceDN w:val="0"/>
        <w:adjustRightInd w:val="0"/>
        <w:spacing w:after="0" w:line="240" w:lineRule="auto"/>
        <w:jc w:val="both"/>
        <w:rPr>
          <w:rFonts w:ascii="Helvetica" w:hAnsi="Helvetica" w:cs="Helvetica"/>
        </w:rPr>
      </w:pPr>
      <w:r>
        <w:rPr>
          <w:rFonts w:ascii="Helvetica-Bold" w:hAnsi="Helvetica-Bold" w:cs="Helvetica-Bold"/>
          <w:b/>
          <w:bCs/>
        </w:rPr>
        <w:t>Madrid, 22 de junio</w:t>
      </w:r>
      <w:r w:rsidR="00CE4E91">
        <w:rPr>
          <w:rFonts w:ascii="Helvetica-Bold" w:hAnsi="Helvetica-Bold" w:cs="Helvetica-Bold"/>
          <w:b/>
          <w:bCs/>
        </w:rPr>
        <w:t xml:space="preserve"> de 2017.- </w:t>
      </w:r>
      <w:r w:rsidR="00CE4E91" w:rsidRPr="00577D02">
        <w:rPr>
          <w:rFonts w:ascii="Helvetica" w:hAnsi="Helvetica" w:cs="Helvetica"/>
        </w:rPr>
        <w:t xml:space="preserve">El Grupo Telepizza, la mayor compañía no norteamericana de venta de pizza a domicilio por número de tiendas, ha </w:t>
      </w:r>
      <w:r w:rsidR="00220C1A">
        <w:rPr>
          <w:rFonts w:ascii="Helvetica" w:hAnsi="Helvetica" w:cs="Helvetica"/>
        </w:rPr>
        <w:t xml:space="preserve">convocado hoy a sus accionistas a su </w:t>
      </w:r>
      <w:r w:rsidR="002A0B2A">
        <w:rPr>
          <w:rFonts w:ascii="Helvetica" w:hAnsi="Helvetica" w:cs="Helvetica"/>
        </w:rPr>
        <w:t xml:space="preserve">primera </w:t>
      </w:r>
      <w:r w:rsidR="00220C1A">
        <w:rPr>
          <w:rFonts w:ascii="Helvetica" w:hAnsi="Helvetica" w:cs="Helvetica"/>
        </w:rPr>
        <w:t>Junta</w:t>
      </w:r>
      <w:r w:rsidR="00D03330">
        <w:rPr>
          <w:rFonts w:ascii="Helvetica" w:hAnsi="Helvetica" w:cs="Helvetica"/>
        </w:rPr>
        <w:t xml:space="preserve"> </w:t>
      </w:r>
      <w:r w:rsidR="00414684">
        <w:rPr>
          <w:rFonts w:ascii="Helvetica" w:hAnsi="Helvetica" w:cs="Helvetica"/>
        </w:rPr>
        <w:t xml:space="preserve">General </w:t>
      </w:r>
      <w:r w:rsidR="00D03330">
        <w:rPr>
          <w:rFonts w:ascii="Helvetica" w:hAnsi="Helvetica" w:cs="Helvetica"/>
        </w:rPr>
        <w:t>anual</w:t>
      </w:r>
      <w:r w:rsidR="007B7471">
        <w:rPr>
          <w:rFonts w:ascii="Helvetica" w:hAnsi="Helvetica" w:cs="Helvetica"/>
        </w:rPr>
        <w:t xml:space="preserve"> desde su</w:t>
      </w:r>
      <w:r w:rsidR="008361C1">
        <w:rPr>
          <w:rFonts w:ascii="Helvetica" w:hAnsi="Helvetica" w:cs="Helvetica"/>
        </w:rPr>
        <w:t xml:space="preserve"> salida a B</w:t>
      </w:r>
      <w:r w:rsidR="002A0B2A">
        <w:rPr>
          <w:rFonts w:ascii="Helvetica" w:hAnsi="Helvetica" w:cs="Helvetica"/>
        </w:rPr>
        <w:t>olsa en abril de 2016. La totalidad del orden del día ha sido aprobad</w:t>
      </w:r>
      <w:r w:rsidR="007B7471">
        <w:rPr>
          <w:rFonts w:ascii="Helvetica" w:hAnsi="Helvetica" w:cs="Helvetica"/>
        </w:rPr>
        <w:t xml:space="preserve">a y entre otros puntos, </w:t>
      </w:r>
      <w:r w:rsidR="00BB1DA9">
        <w:rPr>
          <w:rFonts w:ascii="Helvetica" w:hAnsi="Helvetica" w:cs="Helvetica"/>
        </w:rPr>
        <w:t xml:space="preserve">se ha ratificado la incorporación de </w:t>
      </w:r>
      <w:r w:rsidR="00BB1DA9" w:rsidRPr="00167264">
        <w:rPr>
          <w:rFonts w:ascii="Helvetica" w:hAnsi="Helvetica" w:cs="Helvetica"/>
          <w:b/>
        </w:rPr>
        <w:t xml:space="preserve">Marcos de Quinto </w:t>
      </w:r>
      <w:r w:rsidR="007B7471">
        <w:rPr>
          <w:rFonts w:ascii="Helvetica" w:hAnsi="Helvetica" w:cs="Helvetica"/>
          <w:b/>
        </w:rPr>
        <w:t xml:space="preserve">al Consejo de Administración </w:t>
      </w:r>
      <w:r w:rsidR="00BB1DA9" w:rsidRPr="00167264">
        <w:rPr>
          <w:rFonts w:ascii="Helvetica" w:hAnsi="Helvetica" w:cs="Helvetica"/>
          <w:b/>
        </w:rPr>
        <w:t>como consejero independiente</w:t>
      </w:r>
      <w:r w:rsidR="00BB1DA9">
        <w:rPr>
          <w:rFonts w:ascii="Helvetica" w:hAnsi="Helvetica" w:cs="Helvetica"/>
        </w:rPr>
        <w:t xml:space="preserve"> de la compañía.</w:t>
      </w:r>
      <w:r w:rsidR="00D03330">
        <w:rPr>
          <w:rFonts w:ascii="Helvetica" w:hAnsi="Helvetica" w:cs="Helvetica"/>
        </w:rPr>
        <w:t xml:space="preserve"> </w:t>
      </w:r>
      <w:r w:rsidR="007A686B">
        <w:rPr>
          <w:rFonts w:ascii="Helvetica" w:hAnsi="Helvetica" w:cs="Helvetica"/>
        </w:rPr>
        <w:t>De Quinto comenzar</w:t>
      </w:r>
      <w:r w:rsidR="00D03330">
        <w:rPr>
          <w:rFonts w:ascii="Helvetica" w:hAnsi="Helvetica" w:cs="Helvetica"/>
        </w:rPr>
        <w:t>á</w:t>
      </w:r>
      <w:r w:rsidR="007A686B">
        <w:rPr>
          <w:rFonts w:ascii="Helvetica" w:hAnsi="Helvetica" w:cs="Helvetica"/>
        </w:rPr>
        <w:t xml:space="preserve"> a formar parte del Consejo de Administración </w:t>
      </w:r>
      <w:r w:rsidR="00D06E87">
        <w:rPr>
          <w:rFonts w:ascii="Helvetica" w:hAnsi="Helvetica" w:cs="Helvetica"/>
        </w:rPr>
        <w:t>a partir d</w:t>
      </w:r>
      <w:r w:rsidR="007A686B">
        <w:rPr>
          <w:rFonts w:ascii="Helvetica" w:hAnsi="Helvetica" w:cs="Helvetica"/>
        </w:rPr>
        <w:t xml:space="preserve">el </w:t>
      </w:r>
      <w:r w:rsidR="00D03330">
        <w:rPr>
          <w:rFonts w:ascii="Helvetica" w:hAnsi="Helvetica" w:cs="Helvetica"/>
        </w:rPr>
        <w:t xml:space="preserve">próximo </w:t>
      </w:r>
      <w:r w:rsidR="007A686B">
        <w:rPr>
          <w:rFonts w:ascii="Helvetica" w:hAnsi="Helvetica" w:cs="Helvetica"/>
        </w:rPr>
        <w:t xml:space="preserve">mes de </w:t>
      </w:r>
      <w:r w:rsidR="00D03330">
        <w:rPr>
          <w:rFonts w:ascii="Helvetica" w:hAnsi="Helvetica" w:cs="Helvetica"/>
        </w:rPr>
        <w:t>octubre</w:t>
      </w:r>
      <w:r w:rsidR="007A686B">
        <w:rPr>
          <w:rFonts w:ascii="Helvetica" w:hAnsi="Helvetica" w:cs="Helvetica"/>
        </w:rPr>
        <w:t>.</w:t>
      </w:r>
    </w:p>
    <w:p w:rsidR="007A686B" w:rsidRDefault="007A686B" w:rsidP="007A686B">
      <w:pPr>
        <w:autoSpaceDE w:val="0"/>
        <w:autoSpaceDN w:val="0"/>
        <w:adjustRightInd w:val="0"/>
        <w:spacing w:after="0" w:line="240" w:lineRule="auto"/>
        <w:jc w:val="both"/>
        <w:rPr>
          <w:rFonts w:ascii="Helvetica" w:hAnsi="Helvetica" w:cs="Helvetica"/>
        </w:rPr>
      </w:pPr>
    </w:p>
    <w:p w:rsidR="007A686B" w:rsidRDefault="00F2149D" w:rsidP="007A686B">
      <w:pPr>
        <w:autoSpaceDE w:val="0"/>
        <w:autoSpaceDN w:val="0"/>
        <w:adjustRightInd w:val="0"/>
        <w:spacing w:after="0" w:line="240" w:lineRule="auto"/>
        <w:jc w:val="both"/>
        <w:rPr>
          <w:rFonts w:ascii="Helvetica" w:hAnsi="Helvetica" w:cs="Helvetica"/>
        </w:rPr>
      </w:pPr>
      <w:r>
        <w:rPr>
          <w:rFonts w:ascii="Helvetica" w:hAnsi="Helvetica" w:cs="Helvetica"/>
        </w:rPr>
        <w:t xml:space="preserve">Marcos de Quinto </w:t>
      </w:r>
      <w:r w:rsidR="007A686B">
        <w:rPr>
          <w:rFonts w:ascii="Helvetica" w:hAnsi="Helvetica" w:cs="Helvetica"/>
        </w:rPr>
        <w:t xml:space="preserve">ha ocupado el cargo de </w:t>
      </w:r>
      <w:r w:rsidR="007A686B" w:rsidRPr="004E6757">
        <w:rPr>
          <w:rFonts w:ascii="Helvetica" w:hAnsi="Helvetica" w:cs="Helvetica"/>
        </w:rPr>
        <w:t xml:space="preserve">vicepresidente ejecutivo y responsable mundial de </w:t>
      </w:r>
      <w:r w:rsidR="007A686B" w:rsidRPr="006177CD">
        <w:rPr>
          <w:rFonts w:ascii="Helvetica" w:hAnsi="Helvetica" w:cs="Helvetica"/>
          <w:i/>
        </w:rPr>
        <w:t>m</w:t>
      </w:r>
      <w:r w:rsidR="006177CD" w:rsidRPr="006177CD">
        <w:rPr>
          <w:rFonts w:ascii="Helvetica" w:hAnsi="Helvetica" w:cs="Helvetica"/>
          <w:i/>
        </w:rPr>
        <w:t>a</w:t>
      </w:r>
      <w:r w:rsidR="007A686B" w:rsidRPr="006177CD">
        <w:rPr>
          <w:rFonts w:ascii="Helvetica" w:hAnsi="Helvetica" w:cs="Helvetica"/>
          <w:i/>
        </w:rPr>
        <w:t>rketing</w:t>
      </w:r>
      <w:r w:rsidR="007A686B" w:rsidRPr="004E6757">
        <w:rPr>
          <w:rFonts w:ascii="Helvetica" w:hAnsi="Helvetica" w:cs="Helvetica"/>
        </w:rPr>
        <w:t xml:space="preserve"> de </w:t>
      </w:r>
      <w:proofErr w:type="spellStart"/>
      <w:r w:rsidR="007A686B" w:rsidRPr="004E6757">
        <w:rPr>
          <w:rFonts w:ascii="Helvetica" w:hAnsi="Helvetica" w:cs="Helvetica"/>
        </w:rPr>
        <w:t>The</w:t>
      </w:r>
      <w:proofErr w:type="spellEnd"/>
      <w:r w:rsidR="007A686B" w:rsidRPr="004E6757">
        <w:rPr>
          <w:rFonts w:ascii="Helvetica" w:hAnsi="Helvetica" w:cs="Helvetica"/>
        </w:rPr>
        <w:t> </w:t>
      </w:r>
      <w:hyperlink r:id="rId8" w:history="1">
        <w:r w:rsidR="007A686B" w:rsidRPr="004E6757">
          <w:rPr>
            <w:rFonts w:ascii="Helvetica" w:hAnsi="Helvetica" w:cs="Helvetica"/>
          </w:rPr>
          <w:t>Coca-Cola Company</w:t>
        </w:r>
      </w:hyperlink>
      <w:r w:rsidR="007A686B">
        <w:rPr>
          <w:rFonts w:ascii="Helvetica" w:hAnsi="Helvetica" w:cs="Helvetica"/>
        </w:rPr>
        <w:t xml:space="preserve"> hasta el pasado 1 de mayo, compañía en la que ha desarrollado una e</w:t>
      </w:r>
      <w:r>
        <w:rPr>
          <w:rFonts w:ascii="Helvetica" w:hAnsi="Helvetica" w:cs="Helvetica"/>
        </w:rPr>
        <w:t xml:space="preserve">xitosa carrera durante 35 años. </w:t>
      </w:r>
      <w:r w:rsidR="007A686B" w:rsidRPr="004E6757">
        <w:rPr>
          <w:rFonts w:ascii="Helvetica" w:hAnsi="Helvetica" w:cs="Helvetica"/>
        </w:rPr>
        <w:t xml:space="preserve">Licenciado en Economía por la Universidad Complutense de Madrid, se incorporó a la multinacional de bebidas refrescantes en 1982. </w:t>
      </w:r>
      <w:r w:rsidR="007A686B">
        <w:rPr>
          <w:rFonts w:ascii="Helvetica" w:hAnsi="Helvetica" w:cs="Helvetica"/>
        </w:rPr>
        <w:t>O</w:t>
      </w:r>
      <w:r w:rsidR="007A686B" w:rsidRPr="004E6757">
        <w:rPr>
          <w:rFonts w:ascii="Helvetica" w:hAnsi="Helvetica" w:cs="Helvetica"/>
        </w:rPr>
        <w:t>cupó durante 14 años la presidencia de Coca-Cola Iberia, que engloba las actividades de la empresa en España y Portugal</w:t>
      </w:r>
      <w:r w:rsidR="007A686B">
        <w:rPr>
          <w:rFonts w:ascii="Helvetica" w:hAnsi="Helvetica" w:cs="Helvetica"/>
        </w:rPr>
        <w:t>, y f</w:t>
      </w:r>
      <w:r w:rsidR="007A686B" w:rsidRPr="004E6757">
        <w:rPr>
          <w:rFonts w:ascii="Helvetica" w:hAnsi="Helvetica" w:cs="Helvetica"/>
        </w:rPr>
        <w:t xml:space="preserve">ue vicepresidente de la división europea de la matriz. </w:t>
      </w:r>
    </w:p>
    <w:p w:rsidR="007A686B" w:rsidRDefault="007A686B" w:rsidP="0020008E">
      <w:pPr>
        <w:autoSpaceDE w:val="0"/>
        <w:autoSpaceDN w:val="0"/>
        <w:adjustRightInd w:val="0"/>
        <w:spacing w:after="0" w:line="240" w:lineRule="auto"/>
        <w:jc w:val="both"/>
        <w:rPr>
          <w:rFonts w:ascii="Helvetica" w:hAnsi="Helvetica" w:cs="Helvetica"/>
        </w:rPr>
      </w:pPr>
    </w:p>
    <w:p w:rsidR="00CA037F" w:rsidRDefault="00CA037F" w:rsidP="00CA037F">
      <w:pPr>
        <w:rPr>
          <w:rFonts w:ascii="Arial" w:hAnsi="Arial" w:cs="Arial"/>
          <w:i/>
        </w:rPr>
      </w:pPr>
      <w:r>
        <w:rPr>
          <w:rFonts w:ascii="Arial" w:hAnsi="Arial" w:cs="Arial"/>
          <w:i/>
        </w:rPr>
        <w:t xml:space="preserve">“Estamos encantados de contar con Marcos de Quinto como consejero independiente de Grupo Telepizza. Su experiencia, capacidad y brillantez están más que probadas con su exitosa trayectoria, así que estamos seguros de que aportará </w:t>
      </w:r>
      <w:r w:rsidR="000A3948">
        <w:rPr>
          <w:rFonts w:ascii="Arial" w:hAnsi="Arial" w:cs="Arial"/>
          <w:i/>
        </w:rPr>
        <w:t xml:space="preserve">gran valor </w:t>
      </w:r>
      <w:r>
        <w:rPr>
          <w:rFonts w:ascii="Arial" w:hAnsi="Arial" w:cs="Arial"/>
          <w:i/>
        </w:rPr>
        <w:t>a la compañía”</w:t>
      </w:r>
      <w:r w:rsidR="004538A5">
        <w:rPr>
          <w:rFonts w:ascii="Arial" w:hAnsi="Arial" w:cs="Arial"/>
          <w:i/>
        </w:rPr>
        <w:t xml:space="preserve">, </w:t>
      </w:r>
      <w:r w:rsidR="00450125">
        <w:rPr>
          <w:rFonts w:ascii="Arial" w:hAnsi="Arial" w:cs="Arial"/>
        </w:rPr>
        <w:t>señaló</w:t>
      </w:r>
      <w:r w:rsidR="004538A5">
        <w:rPr>
          <w:rFonts w:ascii="Arial" w:hAnsi="Arial" w:cs="Arial"/>
        </w:rPr>
        <w:t xml:space="preserve"> Pablo Juantegui, </w:t>
      </w:r>
      <w:r w:rsidR="004538A5">
        <w:rPr>
          <w:rFonts w:ascii="Helvetica" w:hAnsi="Helvetica" w:cs="Helvetica"/>
        </w:rPr>
        <w:t>Presidente Ejecutivo y CEO de Telepizza</w:t>
      </w:r>
      <w:r w:rsidR="0031132A">
        <w:rPr>
          <w:rFonts w:ascii="Helvetica" w:hAnsi="Helvetica" w:cs="Helvetica"/>
        </w:rPr>
        <w:t>.</w:t>
      </w:r>
    </w:p>
    <w:p w:rsidR="00BB1DA9" w:rsidRDefault="00BB1DA9" w:rsidP="0020008E">
      <w:pPr>
        <w:autoSpaceDE w:val="0"/>
        <w:autoSpaceDN w:val="0"/>
        <w:adjustRightInd w:val="0"/>
        <w:spacing w:after="0" w:line="240" w:lineRule="auto"/>
        <w:jc w:val="both"/>
        <w:rPr>
          <w:rFonts w:ascii="Helvetica" w:hAnsi="Helvetica" w:cs="Helvetica"/>
        </w:rPr>
      </w:pPr>
    </w:p>
    <w:p w:rsidR="007F1301" w:rsidRPr="007F1301" w:rsidRDefault="007F1301" w:rsidP="0020008E">
      <w:pPr>
        <w:autoSpaceDE w:val="0"/>
        <w:autoSpaceDN w:val="0"/>
        <w:adjustRightInd w:val="0"/>
        <w:spacing w:after="0" w:line="240" w:lineRule="auto"/>
        <w:jc w:val="both"/>
        <w:rPr>
          <w:rFonts w:ascii="Helvetica" w:hAnsi="Helvetica" w:cs="Helvetica"/>
          <w:b/>
        </w:rPr>
      </w:pPr>
      <w:r w:rsidRPr="007F1301">
        <w:rPr>
          <w:rFonts w:ascii="Helvetica" w:hAnsi="Helvetica" w:cs="Helvetica"/>
          <w:b/>
        </w:rPr>
        <w:t>Cumplimiento del plan estratégico</w:t>
      </w:r>
    </w:p>
    <w:p w:rsidR="007F1301" w:rsidRDefault="007F1301" w:rsidP="0020008E">
      <w:pPr>
        <w:autoSpaceDE w:val="0"/>
        <w:autoSpaceDN w:val="0"/>
        <w:adjustRightInd w:val="0"/>
        <w:spacing w:after="0" w:line="240" w:lineRule="auto"/>
        <w:jc w:val="both"/>
        <w:rPr>
          <w:rFonts w:ascii="Helvetica" w:hAnsi="Helvetica" w:cs="Helvetica"/>
        </w:rPr>
      </w:pPr>
    </w:p>
    <w:p w:rsidR="00BB1DA9" w:rsidRDefault="00BB1DA9" w:rsidP="00BB1DA9">
      <w:pPr>
        <w:jc w:val="both"/>
        <w:rPr>
          <w:rFonts w:ascii="Helvetica" w:hAnsi="Helvetica" w:cs="Helvetica"/>
        </w:rPr>
      </w:pPr>
      <w:r>
        <w:rPr>
          <w:rFonts w:ascii="Helvetica" w:hAnsi="Helvetica" w:cs="Helvetica"/>
        </w:rPr>
        <w:t xml:space="preserve">El mensaje principal ofrecido </w:t>
      </w:r>
      <w:r w:rsidR="007A686B">
        <w:rPr>
          <w:rFonts w:ascii="Helvetica" w:hAnsi="Helvetica" w:cs="Helvetica"/>
        </w:rPr>
        <w:t xml:space="preserve">a los asistentes </w:t>
      </w:r>
      <w:r>
        <w:rPr>
          <w:rFonts w:ascii="Helvetica" w:hAnsi="Helvetica" w:cs="Helvetica"/>
        </w:rPr>
        <w:t xml:space="preserve">por Pablo Juantegui ha </w:t>
      </w:r>
      <w:r w:rsidR="007A686B">
        <w:rPr>
          <w:rFonts w:ascii="Helvetica" w:hAnsi="Helvetica" w:cs="Helvetica"/>
        </w:rPr>
        <w:t xml:space="preserve">girado en torno al </w:t>
      </w:r>
      <w:r w:rsidR="007A686B" w:rsidRPr="00167264">
        <w:rPr>
          <w:rFonts w:ascii="Helvetica" w:hAnsi="Helvetica" w:cs="Helvetica"/>
          <w:b/>
        </w:rPr>
        <w:t>cumplimiento del plan estratégico anunciado por la compañía y basado en tres pilares: internacionalización, digitalización y cliente</w:t>
      </w:r>
      <w:r w:rsidR="007F1301">
        <w:rPr>
          <w:rFonts w:ascii="Helvetica" w:hAnsi="Helvetica" w:cs="Helvetica"/>
        </w:rPr>
        <w:t>.</w:t>
      </w:r>
    </w:p>
    <w:p w:rsidR="008A2FE2" w:rsidRDefault="008A2FE2" w:rsidP="00BB1DA9">
      <w:pPr>
        <w:jc w:val="both"/>
        <w:rPr>
          <w:rFonts w:ascii="Helvetica" w:hAnsi="Helvetica" w:cs="Helvetica"/>
        </w:rPr>
      </w:pPr>
    </w:p>
    <w:p w:rsidR="007F1301" w:rsidRPr="00BB1DA9" w:rsidRDefault="007F1301" w:rsidP="00ED2294">
      <w:pPr>
        <w:jc w:val="both"/>
        <w:rPr>
          <w:rFonts w:ascii="Helvetica" w:hAnsi="Helvetica" w:cs="Helvetica"/>
        </w:rPr>
      </w:pPr>
      <w:r>
        <w:rPr>
          <w:rFonts w:ascii="Helvetica" w:hAnsi="Helvetica" w:cs="Helvetica"/>
        </w:rPr>
        <w:lastRenderedPageBreak/>
        <w:t>“</w:t>
      </w:r>
      <w:r w:rsidRPr="007F1301">
        <w:rPr>
          <w:rFonts w:ascii="Helvetica" w:hAnsi="Helvetica" w:cs="Helvetica"/>
          <w:i/>
        </w:rPr>
        <w:t>E</w:t>
      </w:r>
      <w:r w:rsidR="00ED2294">
        <w:rPr>
          <w:rFonts w:ascii="Helvetica" w:hAnsi="Helvetica" w:cs="Helvetica"/>
          <w:i/>
        </w:rPr>
        <w:t>n la N</w:t>
      </w:r>
      <w:r w:rsidRPr="007F1301">
        <w:rPr>
          <w:rFonts w:ascii="Helvetica" w:hAnsi="Helvetica" w:cs="Helvetica"/>
          <w:i/>
        </w:rPr>
        <w:t xml:space="preserve">ueva Telepizza creemos que el futuro se construye día a día, pedido a pedido, recorriendo un camino de excelencia continua que nos impulsa. Y, para ello, hemos trazado un plan estratégico que estoy muy satisfecho de poder confirmar </w:t>
      </w:r>
      <w:r w:rsidRPr="000B5DEE">
        <w:rPr>
          <w:rFonts w:ascii="Helvetica" w:hAnsi="Helvetica" w:cs="Helvetica"/>
          <w:i/>
        </w:rPr>
        <w:t>que estamos cumpliendo</w:t>
      </w:r>
      <w:r>
        <w:rPr>
          <w:rFonts w:ascii="Helvetica" w:hAnsi="Helvetica" w:cs="Helvetica"/>
        </w:rPr>
        <w:t xml:space="preserve">”, </w:t>
      </w:r>
      <w:r w:rsidR="00E3061D">
        <w:rPr>
          <w:rFonts w:ascii="Helvetica" w:hAnsi="Helvetica" w:cs="Helvetica"/>
        </w:rPr>
        <w:t>afirmó</w:t>
      </w:r>
      <w:r>
        <w:rPr>
          <w:rFonts w:ascii="Helvetica" w:hAnsi="Helvetica" w:cs="Helvetica"/>
        </w:rPr>
        <w:t xml:space="preserve"> Juantegui</w:t>
      </w:r>
      <w:r w:rsidRPr="00BB1DA9">
        <w:rPr>
          <w:rFonts w:ascii="Helvetica" w:hAnsi="Helvetica" w:cs="Helvetica"/>
        </w:rPr>
        <w:t xml:space="preserve">. </w:t>
      </w:r>
    </w:p>
    <w:p w:rsidR="00ED2294" w:rsidRPr="00BB1DA9" w:rsidRDefault="00ED2294" w:rsidP="00ED2294">
      <w:pPr>
        <w:pStyle w:val="Sinespaciado"/>
        <w:jc w:val="both"/>
        <w:rPr>
          <w:rFonts w:ascii="Helvetica" w:eastAsiaTheme="minorHAnsi" w:hAnsi="Helvetica" w:cs="Helvetica"/>
        </w:rPr>
      </w:pPr>
      <w:r>
        <w:rPr>
          <w:rFonts w:ascii="Helvetica" w:hAnsi="Helvetica" w:cs="Helvetica"/>
        </w:rPr>
        <w:t xml:space="preserve">El máximo ejecutivo de la </w:t>
      </w:r>
      <w:r w:rsidR="000B5DEE">
        <w:rPr>
          <w:rFonts w:ascii="Helvetica" w:hAnsi="Helvetica" w:cs="Helvetica"/>
        </w:rPr>
        <w:t xml:space="preserve">organización </w:t>
      </w:r>
      <w:r>
        <w:rPr>
          <w:rFonts w:ascii="Helvetica" w:hAnsi="Helvetica" w:cs="Helvetica"/>
        </w:rPr>
        <w:t>ha explicado que la N</w:t>
      </w:r>
      <w:r w:rsidRPr="00BB1DA9">
        <w:rPr>
          <w:rFonts w:ascii="Helvetica" w:eastAsiaTheme="minorHAnsi" w:hAnsi="Helvetica" w:cs="Helvetica"/>
        </w:rPr>
        <w:t xml:space="preserve">ueva </w:t>
      </w:r>
      <w:r>
        <w:rPr>
          <w:rFonts w:ascii="Helvetica" w:eastAsiaTheme="minorHAnsi" w:hAnsi="Helvetica" w:cs="Helvetica"/>
        </w:rPr>
        <w:t>T</w:t>
      </w:r>
      <w:r w:rsidRPr="00BB1DA9">
        <w:rPr>
          <w:rFonts w:ascii="Helvetica" w:eastAsiaTheme="minorHAnsi" w:hAnsi="Helvetica" w:cs="Helvetica"/>
        </w:rPr>
        <w:t xml:space="preserve">elepizza es </w:t>
      </w:r>
      <w:r>
        <w:rPr>
          <w:rFonts w:ascii="Helvetica" w:eastAsiaTheme="minorHAnsi" w:hAnsi="Helvetica" w:cs="Helvetica"/>
        </w:rPr>
        <w:t>“</w:t>
      </w:r>
      <w:r w:rsidRPr="00ED2294">
        <w:rPr>
          <w:rFonts w:ascii="Helvetica" w:eastAsiaTheme="minorHAnsi" w:hAnsi="Helvetica" w:cs="Helvetica"/>
          <w:i/>
        </w:rPr>
        <w:t>una versión más fuerte y más moderna de la compañía, que cumple 30 años con más de 26.000 empleados en 2</w:t>
      </w:r>
      <w:r w:rsidR="00414684">
        <w:rPr>
          <w:rFonts w:ascii="Helvetica" w:eastAsiaTheme="minorHAnsi" w:hAnsi="Helvetica" w:cs="Helvetica"/>
          <w:i/>
        </w:rPr>
        <w:t>2</w:t>
      </w:r>
      <w:r w:rsidRPr="00ED2294">
        <w:rPr>
          <w:rFonts w:ascii="Helvetica" w:eastAsiaTheme="minorHAnsi" w:hAnsi="Helvetica" w:cs="Helvetica"/>
          <w:i/>
        </w:rPr>
        <w:t xml:space="preserve"> países</w:t>
      </w:r>
      <w:r>
        <w:rPr>
          <w:rFonts w:ascii="Helvetica" w:eastAsiaTheme="minorHAnsi" w:hAnsi="Helvetica" w:cs="Helvetica"/>
        </w:rPr>
        <w:t>”</w:t>
      </w:r>
      <w:r w:rsidRPr="00BB1DA9">
        <w:rPr>
          <w:rFonts w:ascii="Helvetica" w:eastAsiaTheme="minorHAnsi" w:hAnsi="Helvetica" w:cs="Helvetica"/>
        </w:rPr>
        <w:t>.</w:t>
      </w:r>
    </w:p>
    <w:p w:rsidR="00BB1DA9" w:rsidRPr="00BB1DA9" w:rsidRDefault="00BB1DA9" w:rsidP="00BB1DA9">
      <w:pPr>
        <w:pStyle w:val="Sinespaciado"/>
        <w:jc w:val="both"/>
        <w:rPr>
          <w:rFonts w:ascii="Helvetica" w:eastAsiaTheme="minorHAnsi" w:hAnsi="Helvetica" w:cs="Helvetica"/>
        </w:rPr>
      </w:pPr>
    </w:p>
    <w:p w:rsidR="00BB1DA9" w:rsidRPr="00BB1DA9" w:rsidRDefault="004C5CEE" w:rsidP="004C5CEE">
      <w:pPr>
        <w:pStyle w:val="Sinespaciado"/>
        <w:jc w:val="both"/>
        <w:rPr>
          <w:rFonts w:ascii="Helvetica" w:eastAsiaTheme="minorHAnsi" w:hAnsi="Helvetica" w:cs="Helvetica"/>
        </w:rPr>
      </w:pPr>
      <w:r>
        <w:rPr>
          <w:rFonts w:ascii="Helvetica" w:eastAsiaTheme="minorHAnsi" w:hAnsi="Helvetica" w:cs="Helvetica"/>
        </w:rPr>
        <w:t xml:space="preserve">Haciendo un breve recorrido por los últimos resultados de Telepizza, Juantegui ha resaltado que </w:t>
      </w:r>
      <w:r w:rsidR="00BB1DA9" w:rsidRPr="00167264">
        <w:rPr>
          <w:rFonts w:ascii="Helvetica" w:eastAsiaTheme="minorHAnsi" w:hAnsi="Helvetica" w:cs="Helvetica"/>
          <w:b/>
        </w:rPr>
        <w:t>2016 ha sido el mejor año en crecimiento de ventas desde 2007, con 517 millones de euros en ventas cadena</w:t>
      </w:r>
      <w:r w:rsidR="00BB1DA9" w:rsidRPr="00BB1DA9">
        <w:rPr>
          <w:rFonts w:ascii="Helvetica" w:eastAsiaTheme="minorHAnsi" w:hAnsi="Helvetica" w:cs="Helvetica"/>
        </w:rPr>
        <w:t xml:space="preserve">, lo que ha supuesto un incremento del 7% a moneda constante en las ventas totales de las geografías core. </w:t>
      </w:r>
    </w:p>
    <w:p w:rsidR="00BB1DA9" w:rsidRPr="00BB1DA9" w:rsidRDefault="00BB1DA9" w:rsidP="00BB1DA9">
      <w:pPr>
        <w:pStyle w:val="Sinespaciado"/>
        <w:jc w:val="both"/>
        <w:rPr>
          <w:rFonts w:ascii="Helvetica" w:eastAsiaTheme="minorHAnsi" w:hAnsi="Helvetica" w:cs="Helvetica"/>
        </w:rPr>
      </w:pPr>
    </w:p>
    <w:p w:rsidR="00BB1DA9" w:rsidRPr="00BB1DA9" w:rsidRDefault="004C5CEE" w:rsidP="00BB1DA9">
      <w:pPr>
        <w:pStyle w:val="Sinespaciado"/>
        <w:jc w:val="both"/>
        <w:rPr>
          <w:rFonts w:ascii="Helvetica" w:eastAsiaTheme="minorHAnsi" w:hAnsi="Helvetica" w:cs="Helvetica"/>
        </w:rPr>
      </w:pPr>
      <w:r>
        <w:rPr>
          <w:rFonts w:ascii="Helvetica" w:eastAsiaTheme="minorHAnsi" w:hAnsi="Helvetica" w:cs="Helvetica"/>
        </w:rPr>
        <w:t xml:space="preserve">Además, </w:t>
      </w:r>
      <w:r w:rsidRPr="00450125">
        <w:rPr>
          <w:rFonts w:ascii="Helvetica" w:eastAsiaTheme="minorHAnsi" w:hAnsi="Helvetica" w:cs="Helvetica"/>
          <w:b/>
        </w:rPr>
        <w:t xml:space="preserve">se han </w:t>
      </w:r>
      <w:r w:rsidR="00BB1DA9" w:rsidRPr="00450125">
        <w:rPr>
          <w:rFonts w:ascii="Helvetica" w:eastAsiaTheme="minorHAnsi" w:hAnsi="Helvetica" w:cs="Helvetica"/>
          <w:b/>
        </w:rPr>
        <w:t xml:space="preserve">cumplido las expectativas de crecimiento a doble dígito del </w:t>
      </w:r>
      <w:r w:rsidRPr="00450125">
        <w:rPr>
          <w:rFonts w:ascii="Helvetica" w:eastAsiaTheme="minorHAnsi" w:hAnsi="Helvetica" w:cs="Helvetica"/>
          <w:b/>
        </w:rPr>
        <w:t xml:space="preserve">EBITDA </w:t>
      </w:r>
      <w:r w:rsidR="00BB1DA9" w:rsidRPr="00450125">
        <w:rPr>
          <w:rFonts w:ascii="Helvetica" w:eastAsiaTheme="minorHAnsi" w:hAnsi="Helvetica" w:cs="Helvetica"/>
          <w:b/>
        </w:rPr>
        <w:t>subyacente en un 10%</w:t>
      </w:r>
      <w:r w:rsidRPr="00450125">
        <w:rPr>
          <w:rFonts w:ascii="Helvetica" w:eastAsiaTheme="minorHAnsi" w:hAnsi="Helvetica" w:cs="Helvetica"/>
          <w:b/>
        </w:rPr>
        <w:t>,</w:t>
      </w:r>
      <w:r w:rsidR="00BB1DA9" w:rsidRPr="00450125">
        <w:rPr>
          <w:rFonts w:ascii="Helvetica" w:eastAsiaTheme="minorHAnsi" w:hAnsi="Helvetica" w:cs="Helvetica"/>
          <w:b/>
        </w:rPr>
        <w:t xml:space="preserve"> hasta los 64 millones de euros</w:t>
      </w:r>
      <w:r w:rsidR="00BB1DA9" w:rsidRPr="00BB1DA9">
        <w:rPr>
          <w:rFonts w:ascii="Helvetica" w:eastAsiaTheme="minorHAnsi" w:hAnsi="Helvetica" w:cs="Helvetica"/>
        </w:rPr>
        <w:t>.</w:t>
      </w:r>
    </w:p>
    <w:p w:rsidR="00BB1DA9" w:rsidRPr="00BB1DA9" w:rsidRDefault="00BB1DA9" w:rsidP="00BB1DA9">
      <w:pPr>
        <w:pStyle w:val="Sinespaciado"/>
        <w:jc w:val="both"/>
        <w:rPr>
          <w:rFonts w:ascii="Helvetica" w:eastAsiaTheme="minorHAnsi" w:hAnsi="Helvetica" w:cs="Helvetica"/>
        </w:rPr>
      </w:pPr>
    </w:p>
    <w:p w:rsidR="004C5CEE" w:rsidRDefault="004C5CEE" w:rsidP="00BB1DA9">
      <w:pPr>
        <w:pStyle w:val="Sinespaciado"/>
        <w:jc w:val="both"/>
        <w:rPr>
          <w:rFonts w:ascii="Arial" w:hAnsi="Arial" w:cs="Arial"/>
          <w:color w:val="000000"/>
          <w:sz w:val="23"/>
          <w:szCs w:val="23"/>
        </w:rPr>
      </w:pPr>
      <w:r>
        <w:rPr>
          <w:rFonts w:ascii="Helvetica" w:eastAsiaTheme="minorHAnsi" w:hAnsi="Helvetica" w:cs="Helvetica"/>
        </w:rPr>
        <w:t xml:space="preserve">En cuanto a número de establecimientos, </w:t>
      </w:r>
      <w:r w:rsidR="00BB1DA9" w:rsidRPr="00BB1DA9">
        <w:rPr>
          <w:rFonts w:ascii="Helvetica" w:eastAsiaTheme="minorHAnsi" w:hAnsi="Helvetica" w:cs="Helvetica"/>
        </w:rPr>
        <w:t xml:space="preserve">la </w:t>
      </w:r>
      <w:r>
        <w:rPr>
          <w:rFonts w:ascii="Helvetica" w:eastAsiaTheme="minorHAnsi" w:hAnsi="Helvetica" w:cs="Helvetica"/>
        </w:rPr>
        <w:t xml:space="preserve">organización cerró el ejercicio con </w:t>
      </w:r>
      <w:r w:rsidR="00BB1DA9" w:rsidRPr="00BB1DA9">
        <w:rPr>
          <w:rFonts w:ascii="Helvetica" w:eastAsiaTheme="minorHAnsi" w:hAnsi="Helvetica" w:cs="Helvetica"/>
        </w:rPr>
        <w:t>1.389 tiendas en 22 países</w:t>
      </w:r>
      <w:r>
        <w:rPr>
          <w:rFonts w:ascii="Helvetica" w:eastAsiaTheme="minorHAnsi" w:hAnsi="Helvetica" w:cs="Helvetica"/>
        </w:rPr>
        <w:t xml:space="preserve">, lo que supuso </w:t>
      </w:r>
      <w:r w:rsidR="00BB1DA9" w:rsidRPr="00BB1DA9">
        <w:rPr>
          <w:rFonts w:ascii="Helvetica" w:eastAsiaTheme="minorHAnsi" w:hAnsi="Helvetica" w:cs="Helvetica"/>
        </w:rPr>
        <w:t xml:space="preserve">un </w:t>
      </w:r>
      <w:r w:rsidR="00BB1DA9" w:rsidRPr="00450125">
        <w:rPr>
          <w:rFonts w:ascii="Helvetica" w:eastAsiaTheme="minorHAnsi" w:hAnsi="Helvetica" w:cs="Helvetica"/>
          <w:b/>
        </w:rPr>
        <w:t>año récord en aperturas</w:t>
      </w:r>
      <w:r w:rsidR="00BB1DA9" w:rsidRPr="00BB1DA9">
        <w:rPr>
          <w:rFonts w:ascii="Helvetica" w:eastAsiaTheme="minorHAnsi" w:hAnsi="Helvetica" w:cs="Helvetica"/>
        </w:rPr>
        <w:t xml:space="preserve"> netas, con 78 tiendas más</w:t>
      </w:r>
      <w:r>
        <w:rPr>
          <w:rFonts w:ascii="Helvetica" w:eastAsiaTheme="minorHAnsi" w:hAnsi="Helvetica" w:cs="Helvetica"/>
        </w:rPr>
        <w:t>. Esta cifra se incrementó en el primer tr</w:t>
      </w:r>
      <w:r w:rsidR="00CD6F4D">
        <w:rPr>
          <w:rFonts w:ascii="Helvetica" w:eastAsiaTheme="minorHAnsi" w:hAnsi="Helvetica" w:cs="Helvetica"/>
        </w:rPr>
        <w:t xml:space="preserve">imestre de 2017, llegando a los </w:t>
      </w:r>
      <w:r w:rsidRPr="00300800">
        <w:rPr>
          <w:rFonts w:ascii="Arial" w:hAnsi="Arial" w:cs="Arial"/>
          <w:color w:val="000000"/>
          <w:sz w:val="23"/>
          <w:szCs w:val="23"/>
        </w:rPr>
        <w:t xml:space="preserve">1.421 </w:t>
      </w:r>
      <w:r>
        <w:rPr>
          <w:rFonts w:ascii="Arial" w:hAnsi="Arial" w:cs="Arial"/>
          <w:color w:val="000000"/>
          <w:sz w:val="23"/>
          <w:szCs w:val="23"/>
        </w:rPr>
        <w:t>establecimientos.</w:t>
      </w:r>
    </w:p>
    <w:p w:rsidR="00093F24" w:rsidRDefault="00093F24" w:rsidP="00BB1DA9">
      <w:pPr>
        <w:pStyle w:val="Sinespaciado"/>
        <w:jc w:val="both"/>
        <w:rPr>
          <w:rFonts w:ascii="Arial" w:hAnsi="Arial" w:cs="Arial"/>
          <w:color w:val="000000"/>
          <w:sz w:val="23"/>
          <w:szCs w:val="23"/>
        </w:rPr>
      </w:pPr>
    </w:p>
    <w:p w:rsidR="004C5CEE" w:rsidRDefault="004C5CEE" w:rsidP="00BB1DA9">
      <w:pPr>
        <w:pStyle w:val="Sinespaciado"/>
        <w:jc w:val="both"/>
        <w:rPr>
          <w:rFonts w:ascii="Helvetica" w:eastAsiaTheme="minorHAnsi" w:hAnsi="Helvetica" w:cs="Helvetica"/>
        </w:rPr>
      </w:pPr>
    </w:p>
    <w:p w:rsidR="00093F24" w:rsidRPr="00093F24" w:rsidRDefault="00093F24" w:rsidP="00BB1DA9">
      <w:pPr>
        <w:pStyle w:val="Sinespaciado"/>
        <w:jc w:val="both"/>
        <w:rPr>
          <w:rFonts w:ascii="Helvetica" w:eastAsiaTheme="minorHAnsi" w:hAnsi="Helvetica" w:cs="Helvetica"/>
          <w:b/>
        </w:rPr>
      </w:pPr>
      <w:r w:rsidRPr="00093F24">
        <w:rPr>
          <w:rFonts w:ascii="Helvetica" w:eastAsiaTheme="minorHAnsi" w:hAnsi="Helvetica" w:cs="Helvetica"/>
          <w:b/>
        </w:rPr>
        <w:t>Expansión internacional y digitalización</w:t>
      </w:r>
    </w:p>
    <w:p w:rsidR="004C5CEE" w:rsidRDefault="004C5CEE" w:rsidP="00BB1DA9">
      <w:pPr>
        <w:pStyle w:val="Sinespaciado"/>
        <w:jc w:val="both"/>
        <w:rPr>
          <w:rFonts w:ascii="Helvetica" w:eastAsiaTheme="minorHAnsi" w:hAnsi="Helvetica" w:cs="Helvetica"/>
        </w:rPr>
      </w:pPr>
    </w:p>
    <w:p w:rsidR="00A919E9" w:rsidRPr="00A919E9" w:rsidRDefault="00A919E9" w:rsidP="00A919E9">
      <w:pPr>
        <w:spacing w:after="0" w:line="240" w:lineRule="auto"/>
        <w:jc w:val="both"/>
        <w:rPr>
          <w:rFonts w:ascii="Helvetica" w:eastAsia="Calibri" w:hAnsi="Helvetica" w:cs="Helvetica"/>
          <w:i/>
        </w:rPr>
      </w:pPr>
      <w:r w:rsidRPr="00FD4F63">
        <w:rPr>
          <w:rFonts w:ascii="Helvetica" w:hAnsi="Helvetica" w:cs="Helvetica"/>
        </w:rPr>
        <w:t>T</w:t>
      </w:r>
      <w:r w:rsidRPr="00A919E9">
        <w:rPr>
          <w:rFonts w:ascii="Helvetica" w:hAnsi="Helvetica" w:cs="Helvetica"/>
        </w:rPr>
        <w:t xml:space="preserve">elepizza ya está </w:t>
      </w:r>
      <w:r w:rsidRPr="00A919E9">
        <w:rPr>
          <w:rFonts w:ascii="Helvetica" w:hAnsi="Helvetica" w:cs="Helvetica"/>
          <w:b/>
        </w:rPr>
        <w:t>presente en 22 países</w:t>
      </w:r>
      <w:r w:rsidRPr="00A919E9">
        <w:rPr>
          <w:rFonts w:ascii="Helvetica" w:hAnsi="Helvetica" w:cs="Helvetica"/>
        </w:rPr>
        <w:t xml:space="preserve">, de los </w:t>
      </w:r>
      <w:r w:rsidRPr="00A919E9">
        <w:rPr>
          <w:rFonts w:ascii="Helvetica" w:hAnsi="Helvetica" w:cs="Helvetica"/>
          <w:b/>
        </w:rPr>
        <w:t>cuales 8 se sumaron a la compañía en 2016</w:t>
      </w:r>
      <w:r w:rsidRPr="00A919E9">
        <w:rPr>
          <w:rFonts w:ascii="Helvetica" w:hAnsi="Helvetica" w:cs="Helvetica"/>
        </w:rPr>
        <w:t>. “</w:t>
      </w:r>
      <w:r w:rsidRPr="00A919E9">
        <w:rPr>
          <w:rFonts w:ascii="Helvetica" w:hAnsi="Helvetica" w:cs="Helvetica"/>
          <w:i/>
        </w:rPr>
        <w:t xml:space="preserve">Nuestra estrategia de internacionalización es una de nuestras apuestas más destacadas: queremos convertirnos en una compañía de referencia a nivel mundial, con un modelo propio y superando a nuestra competencia. No solo estamos creciendo en cantidad, sino que estamos aterrizando en mercados clave. Recientemente </w:t>
      </w:r>
      <w:r w:rsidRPr="00A919E9">
        <w:rPr>
          <w:rFonts w:ascii="Helvetica" w:eastAsia="Calibri" w:hAnsi="Helvetica" w:cs="Helvetica"/>
          <w:i/>
        </w:rPr>
        <w:t>hemos entrado en la República Checa y Suiza, con un crecimiento que se enmarca en nuestra estrategia de crecimiento en Europa Central, aprovechando nuestra posición en España y Polonia. Además, hemos aterrizado con pequeñas operaciones en el sur de Francia y Marruecos. Caben destacar también los países en los que operamos con master franquicias, territorios fuera de nuestro rango de operación en los que contamos con un socio local experimentado para desarrollar la marca: en este sentido, recientemente hemos entrado así en Reino Unido, Irán, Arabia y Malta</w:t>
      </w:r>
      <w:r w:rsidRPr="00A919E9">
        <w:rPr>
          <w:rFonts w:ascii="Helvetica" w:hAnsi="Helvetica" w:cs="Helvetica"/>
          <w:i/>
        </w:rPr>
        <w:t xml:space="preserve">”, </w:t>
      </w:r>
      <w:r w:rsidRPr="00A919E9">
        <w:rPr>
          <w:rFonts w:ascii="Helvetica" w:hAnsi="Helvetica" w:cs="Helvetica"/>
        </w:rPr>
        <w:t>indicó</w:t>
      </w:r>
      <w:r w:rsidRPr="00A919E9">
        <w:rPr>
          <w:rFonts w:ascii="Helvetica" w:hAnsi="Helvetica" w:cs="Helvetica"/>
          <w:i/>
        </w:rPr>
        <w:t xml:space="preserve"> </w:t>
      </w:r>
      <w:r w:rsidRPr="00A919E9">
        <w:rPr>
          <w:rFonts w:ascii="Helvetica" w:hAnsi="Helvetica" w:cs="Helvetica"/>
        </w:rPr>
        <w:t>Juantegui, quien añadió que “</w:t>
      </w:r>
      <w:r w:rsidRPr="00A919E9">
        <w:rPr>
          <w:rFonts w:ascii="Helvetica" w:eastAsia="Calibri" w:hAnsi="Helvetica" w:cs="Helvetica"/>
          <w:i/>
        </w:rPr>
        <w:t xml:space="preserve">otro de los focos de crecimiento de Telepizza es sin duda América Latina. Desde nuestro </w:t>
      </w:r>
      <w:proofErr w:type="spellStart"/>
      <w:r w:rsidRPr="00A919E9">
        <w:rPr>
          <w:rFonts w:ascii="Helvetica" w:eastAsia="Calibri" w:hAnsi="Helvetica" w:cs="Helvetica"/>
          <w:i/>
        </w:rPr>
        <w:t>hub</w:t>
      </w:r>
      <w:proofErr w:type="spellEnd"/>
      <w:r w:rsidRPr="00A919E9">
        <w:rPr>
          <w:rFonts w:ascii="Helvetica" w:eastAsia="Calibri" w:hAnsi="Helvetica" w:cs="Helvetica"/>
          <w:i/>
        </w:rPr>
        <w:t xml:space="preserve"> en Chile podemos apoyar la consolidación de los distintos países en los que estamos en los últimos años, como Colombia, Ecuador o Perú. Además, recientemente hemos comenzado a operar en Paraguay, en el marco de nuestra búsqueda de nuevos mercados</w:t>
      </w:r>
      <w:r w:rsidRPr="00A919E9">
        <w:rPr>
          <w:rFonts w:ascii="Helvetica" w:eastAsia="Calibri" w:hAnsi="Helvetica" w:cs="Helvetica"/>
        </w:rPr>
        <w:t>”</w:t>
      </w:r>
      <w:r w:rsidRPr="00A919E9">
        <w:rPr>
          <w:rFonts w:ascii="Helvetica" w:eastAsia="Calibri" w:hAnsi="Helvetica" w:cs="Helvetica"/>
          <w:i/>
        </w:rPr>
        <w:t xml:space="preserve">. </w:t>
      </w:r>
    </w:p>
    <w:p w:rsidR="00BB1DA9" w:rsidRPr="00093F24" w:rsidRDefault="00BB1DA9" w:rsidP="00BB1DA9">
      <w:pPr>
        <w:pStyle w:val="Sinespaciado"/>
        <w:jc w:val="both"/>
        <w:rPr>
          <w:rFonts w:ascii="Helvetica" w:eastAsiaTheme="minorHAnsi" w:hAnsi="Helvetica" w:cs="Helvetica"/>
          <w:i/>
        </w:rPr>
      </w:pPr>
    </w:p>
    <w:p w:rsidR="00A919E9" w:rsidRPr="00FD4F63" w:rsidRDefault="00ED1408" w:rsidP="00A919E9">
      <w:pPr>
        <w:jc w:val="both"/>
        <w:rPr>
          <w:rFonts w:ascii="Helvetica" w:eastAsia="Calibri" w:hAnsi="Helvetica" w:cs="Helvetica"/>
        </w:rPr>
      </w:pPr>
      <w:r w:rsidRPr="00FD4F63">
        <w:rPr>
          <w:rFonts w:ascii="Helvetica" w:eastAsia="Calibri" w:hAnsi="Helvetica" w:cs="Helvetica"/>
        </w:rPr>
        <w:t xml:space="preserve">En cuanto a </w:t>
      </w:r>
      <w:r w:rsidRPr="00FD4F63">
        <w:rPr>
          <w:rFonts w:ascii="Helvetica" w:eastAsia="Calibri" w:hAnsi="Helvetica" w:cs="Helvetica"/>
          <w:b/>
        </w:rPr>
        <w:t>palancas de crecimiento</w:t>
      </w:r>
      <w:r w:rsidRPr="00FD4F63">
        <w:rPr>
          <w:rFonts w:ascii="Helvetica" w:eastAsia="Calibri" w:hAnsi="Helvetica" w:cs="Helvetica"/>
        </w:rPr>
        <w:t>, e</w:t>
      </w:r>
      <w:r w:rsidR="00A919E9" w:rsidRPr="00FD4F63">
        <w:rPr>
          <w:rFonts w:ascii="Helvetica" w:eastAsia="Calibri" w:hAnsi="Helvetica" w:cs="Helvetica"/>
        </w:rPr>
        <w:t xml:space="preserve">l </w:t>
      </w:r>
      <w:r w:rsidR="00A919E9" w:rsidRPr="00FD4F63">
        <w:rPr>
          <w:rFonts w:ascii="Helvetica" w:eastAsia="Calibri" w:hAnsi="Helvetica" w:cs="Helvetica"/>
          <w:b/>
        </w:rPr>
        <w:t xml:space="preserve">segmento internacional y el canal </w:t>
      </w:r>
      <w:proofErr w:type="spellStart"/>
      <w:r w:rsidR="00A919E9" w:rsidRPr="00FD4F63">
        <w:rPr>
          <w:rFonts w:ascii="Helvetica" w:eastAsia="Calibri" w:hAnsi="Helvetica" w:cs="Helvetica"/>
          <w:b/>
          <w:i/>
        </w:rPr>
        <w:t>delivery</w:t>
      </w:r>
      <w:proofErr w:type="spellEnd"/>
      <w:r w:rsidR="00A919E9" w:rsidRPr="00FD4F63">
        <w:rPr>
          <w:rFonts w:ascii="Helvetica" w:eastAsia="Calibri" w:hAnsi="Helvetica" w:cs="Helvetica"/>
        </w:rPr>
        <w:t xml:space="preserve"> en España están </w:t>
      </w:r>
      <w:r w:rsidR="00A919E9" w:rsidRPr="00FD4F63">
        <w:rPr>
          <w:rFonts w:ascii="Helvetica" w:eastAsia="Calibri" w:hAnsi="Helvetica" w:cs="Helvetica"/>
          <w:b/>
        </w:rPr>
        <w:t>creciendo a doble dígito</w:t>
      </w:r>
      <w:r w:rsidR="00A919E9" w:rsidRPr="00FD4F63">
        <w:rPr>
          <w:rFonts w:ascii="Helvetica" w:eastAsia="Calibri" w:hAnsi="Helvetica" w:cs="Helvetica"/>
        </w:rPr>
        <w:t xml:space="preserve">, </w:t>
      </w:r>
      <w:r w:rsidR="00A919E9" w:rsidRPr="00FD4F63">
        <w:rPr>
          <w:rFonts w:ascii="Helvetica" w:eastAsia="Calibri" w:hAnsi="Helvetica" w:cs="Helvetica"/>
          <w:b/>
        </w:rPr>
        <w:t xml:space="preserve">representando ya el </w:t>
      </w:r>
      <w:r w:rsidR="004A40A3">
        <w:rPr>
          <w:rFonts w:ascii="Helvetica" w:eastAsia="Calibri" w:hAnsi="Helvetica" w:cs="Helvetica"/>
          <w:b/>
        </w:rPr>
        <w:t>6</w:t>
      </w:r>
      <w:r w:rsidR="00A919E9" w:rsidRPr="00FD4F63">
        <w:rPr>
          <w:rFonts w:ascii="Helvetica" w:eastAsia="Calibri" w:hAnsi="Helvetica" w:cs="Helvetica"/>
          <w:b/>
        </w:rPr>
        <w:t>0% de las ventas cadena</w:t>
      </w:r>
      <w:r w:rsidR="00A919E9" w:rsidRPr="00FD4F63">
        <w:rPr>
          <w:rFonts w:ascii="Helvetica" w:eastAsia="Calibri" w:hAnsi="Helvetica" w:cs="Helvetica"/>
        </w:rPr>
        <w:t xml:space="preserve">, un elevado ritmo de crecimiento que </w:t>
      </w:r>
      <w:r w:rsidR="00DB560A">
        <w:rPr>
          <w:rFonts w:ascii="Helvetica" w:eastAsia="Calibri" w:hAnsi="Helvetica" w:cs="Helvetica"/>
        </w:rPr>
        <w:t xml:space="preserve">la compañía espera que siga aumentando.  </w:t>
      </w:r>
    </w:p>
    <w:p w:rsidR="00ED1408" w:rsidRPr="00FD4F63" w:rsidRDefault="00ED1408" w:rsidP="00ED1408">
      <w:pPr>
        <w:jc w:val="both"/>
        <w:rPr>
          <w:rFonts w:ascii="Helvetica" w:eastAsia="Calibri" w:hAnsi="Helvetica" w:cs="Helvetica"/>
        </w:rPr>
      </w:pPr>
      <w:r w:rsidRPr="00FD4F63">
        <w:rPr>
          <w:rFonts w:ascii="Helvetica" w:eastAsia="Calibri" w:hAnsi="Helvetica" w:cs="Helvetica"/>
        </w:rPr>
        <w:t xml:space="preserve">Centrándonos en datos de España, </w:t>
      </w:r>
      <w:r w:rsidRPr="00FD4F63">
        <w:rPr>
          <w:rFonts w:ascii="Helvetica" w:eastAsia="Calibri" w:hAnsi="Helvetica" w:cs="Helvetica"/>
          <w:b/>
        </w:rPr>
        <w:t xml:space="preserve">el </w:t>
      </w:r>
      <w:r w:rsidR="00FD4F63">
        <w:rPr>
          <w:rFonts w:ascii="Helvetica" w:eastAsia="Calibri" w:hAnsi="Helvetica" w:cs="Helvetica"/>
          <w:b/>
        </w:rPr>
        <w:t>incremento</w:t>
      </w:r>
      <w:r w:rsidRPr="00FD4F63">
        <w:rPr>
          <w:rFonts w:ascii="Helvetica" w:eastAsia="Calibri" w:hAnsi="Helvetica" w:cs="Helvetica"/>
          <w:b/>
        </w:rPr>
        <w:t xml:space="preserve"> del 5% de ventas cadena está apoyado por el crecimiento superior al 9% en </w:t>
      </w:r>
      <w:proofErr w:type="spellStart"/>
      <w:r w:rsidRPr="00FD4F63">
        <w:rPr>
          <w:rFonts w:ascii="Helvetica" w:eastAsia="Calibri" w:hAnsi="Helvetica" w:cs="Helvetica"/>
          <w:b/>
          <w:i/>
        </w:rPr>
        <w:t>delivery</w:t>
      </w:r>
      <w:proofErr w:type="spellEnd"/>
      <w:r w:rsidRPr="00FD4F63">
        <w:rPr>
          <w:rFonts w:ascii="Helvetica" w:eastAsia="Calibri" w:hAnsi="Helvetica" w:cs="Helvetica"/>
          <w:b/>
        </w:rPr>
        <w:t xml:space="preserve"> </w:t>
      </w:r>
      <w:r w:rsidRPr="00FD4F63">
        <w:rPr>
          <w:rFonts w:ascii="Helvetica" w:eastAsia="Calibri" w:hAnsi="Helvetica" w:cs="Helvetica"/>
        </w:rPr>
        <w:t xml:space="preserve">y, </w:t>
      </w:r>
      <w:r w:rsidRPr="00FD4F63">
        <w:rPr>
          <w:rFonts w:ascii="Helvetica" w:eastAsia="Calibri" w:hAnsi="Helvetica" w:cs="Helvetica"/>
          <w:b/>
        </w:rPr>
        <w:t xml:space="preserve">dentro de </w:t>
      </w:r>
      <w:proofErr w:type="spellStart"/>
      <w:r w:rsidRPr="00FD4F63">
        <w:rPr>
          <w:rFonts w:ascii="Helvetica" w:eastAsia="Calibri" w:hAnsi="Helvetica" w:cs="Helvetica"/>
          <w:b/>
          <w:i/>
        </w:rPr>
        <w:t>delivery</w:t>
      </w:r>
      <w:proofErr w:type="spellEnd"/>
      <w:r w:rsidRPr="00FD4F63">
        <w:rPr>
          <w:rFonts w:ascii="Helvetica" w:eastAsia="Calibri" w:hAnsi="Helvetica" w:cs="Helvetica"/>
          <w:b/>
        </w:rPr>
        <w:t>, el canal digital crece por encima del 20%</w:t>
      </w:r>
      <w:r w:rsidRPr="00FD4F63">
        <w:rPr>
          <w:rFonts w:ascii="Helvetica" w:eastAsia="Calibri" w:hAnsi="Helvetica" w:cs="Helvetica"/>
        </w:rPr>
        <w:t>, convirtiéndose así en uno de los principales motores de crecimiento.</w:t>
      </w:r>
    </w:p>
    <w:p w:rsidR="00ED1408" w:rsidRPr="00FD4F63" w:rsidRDefault="00B94B8A" w:rsidP="00ED1408">
      <w:pPr>
        <w:jc w:val="both"/>
        <w:rPr>
          <w:rFonts w:ascii="Helvetica" w:eastAsia="Calibri" w:hAnsi="Helvetica" w:cs="Helvetica"/>
        </w:rPr>
      </w:pPr>
      <w:r>
        <w:rPr>
          <w:rFonts w:ascii="Helvetica" w:eastAsia="Calibri" w:hAnsi="Helvetica" w:cs="Helvetica"/>
        </w:rPr>
        <w:lastRenderedPageBreak/>
        <w:t>E</w:t>
      </w:r>
      <w:r w:rsidR="00ED1408" w:rsidRPr="00FD4F63">
        <w:rPr>
          <w:rFonts w:ascii="Helvetica" w:eastAsia="Calibri" w:hAnsi="Helvetica" w:cs="Helvetica"/>
        </w:rPr>
        <w:t>n España</w:t>
      </w:r>
      <w:r>
        <w:rPr>
          <w:rFonts w:ascii="Helvetica" w:eastAsia="Calibri" w:hAnsi="Helvetica" w:cs="Helvetica"/>
        </w:rPr>
        <w:t>,</w:t>
      </w:r>
      <w:r w:rsidR="00ED1408" w:rsidRPr="00FD4F63">
        <w:rPr>
          <w:rFonts w:ascii="Helvetica" w:eastAsia="Calibri" w:hAnsi="Helvetica" w:cs="Helvetica"/>
        </w:rPr>
        <w:t xml:space="preserve"> en </w:t>
      </w:r>
      <w:r w:rsidR="00ED1408" w:rsidRPr="00FD4F63">
        <w:rPr>
          <w:rFonts w:ascii="Helvetica" w:eastAsia="Calibri" w:hAnsi="Helvetica" w:cs="Helvetica"/>
          <w:b/>
        </w:rPr>
        <w:t xml:space="preserve">2016 el 36% de las ventas en </w:t>
      </w:r>
      <w:proofErr w:type="spellStart"/>
      <w:r w:rsidR="00ED1408" w:rsidRPr="00FD4F63">
        <w:rPr>
          <w:rFonts w:ascii="Helvetica" w:eastAsia="Calibri" w:hAnsi="Helvetica" w:cs="Helvetica"/>
          <w:b/>
          <w:i/>
        </w:rPr>
        <w:t>delivery</w:t>
      </w:r>
      <w:proofErr w:type="spellEnd"/>
      <w:r w:rsidR="00ED1408" w:rsidRPr="00FD4F63">
        <w:rPr>
          <w:rFonts w:ascii="Helvetica" w:eastAsia="Calibri" w:hAnsi="Helvetica" w:cs="Helvetica"/>
          <w:b/>
        </w:rPr>
        <w:t xml:space="preserve"> fueron ventas digitales</w:t>
      </w:r>
      <w:r w:rsidR="00ED1408" w:rsidRPr="00FD4F63">
        <w:rPr>
          <w:rFonts w:ascii="Helvetica" w:eastAsia="Calibri" w:hAnsi="Helvetica" w:cs="Helvetica"/>
        </w:rPr>
        <w:t xml:space="preserve">. </w:t>
      </w:r>
      <w:r w:rsidR="00ED1408" w:rsidRPr="00FD4F63">
        <w:rPr>
          <w:rFonts w:ascii="Helvetica" w:eastAsia="Calibri" w:hAnsi="Helvetica" w:cs="Helvetica"/>
          <w:b/>
        </w:rPr>
        <w:t>Hoy la cifra es del 40%.</w:t>
      </w:r>
      <w:r w:rsidR="00ED1408" w:rsidRPr="00FD4F63">
        <w:rPr>
          <w:rFonts w:ascii="Helvetica" w:eastAsia="Calibri" w:hAnsi="Helvetica" w:cs="Helvetica"/>
        </w:rPr>
        <w:t xml:space="preserve"> Fuera de España, la venta digital también avanza a un ritmo notable, alcanzando niveles similares de penetración digital.</w:t>
      </w:r>
    </w:p>
    <w:p w:rsidR="00ED1408" w:rsidRPr="00FD4F63" w:rsidRDefault="00ED1408" w:rsidP="00ED1408">
      <w:pPr>
        <w:jc w:val="both"/>
        <w:rPr>
          <w:rFonts w:ascii="Helvetica" w:eastAsia="Calibri" w:hAnsi="Helvetica" w:cs="Helvetica"/>
        </w:rPr>
      </w:pPr>
      <w:r w:rsidRPr="00FD4F63">
        <w:rPr>
          <w:rFonts w:ascii="Helvetica" w:eastAsia="Calibri" w:hAnsi="Helvetica" w:cs="Helvetica"/>
        </w:rPr>
        <w:t>Juantegui explicó por qué el canal digital es tan importante para la compañía: “</w:t>
      </w:r>
      <w:r w:rsidRPr="00FD4F63">
        <w:rPr>
          <w:rFonts w:ascii="Helvetica" w:eastAsia="Calibri" w:hAnsi="Helvetica" w:cs="Helvetica"/>
          <w:i/>
        </w:rPr>
        <w:t>el cliente digital realiza un gasto un 40% superior al cliente telefónico por año. Podemos hacer acciones de marketing y de fidelización de forma mucho más precisa y efectiva en el canal digital, consiguiendo ese nivel de ventas superior</w:t>
      </w:r>
      <w:r w:rsidRPr="00FD4F63">
        <w:rPr>
          <w:rFonts w:ascii="Helvetica" w:eastAsia="Calibri" w:hAnsi="Helvetica" w:cs="Helvetica"/>
        </w:rPr>
        <w:t>”.</w:t>
      </w:r>
    </w:p>
    <w:p w:rsidR="00BB1DA9" w:rsidRPr="00BB1DA9" w:rsidRDefault="00BB1DA9" w:rsidP="00BB1DA9">
      <w:pPr>
        <w:pStyle w:val="Sinespaciado"/>
        <w:jc w:val="both"/>
        <w:rPr>
          <w:rFonts w:ascii="Helvetica" w:eastAsiaTheme="minorHAnsi" w:hAnsi="Helvetica" w:cs="Helvetica"/>
        </w:rPr>
      </w:pPr>
    </w:p>
    <w:p w:rsidR="00BB1DA9" w:rsidRPr="00912959" w:rsidRDefault="00912959" w:rsidP="00BB1DA9">
      <w:pPr>
        <w:pStyle w:val="Sinespaciado"/>
        <w:jc w:val="both"/>
        <w:rPr>
          <w:rFonts w:ascii="Helvetica" w:eastAsiaTheme="minorHAnsi" w:hAnsi="Helvetica" w:cs="Helvetica"/>
          <w:b/>
        </w:rPr>
      </w:pPr>
      <w:r w:rsidRPr="00912959">
        <w:rPr>
          <w:rFonts w:ascii="Helvetica" w:eastAsiaTheme="minorHAnsi" w:hAnsi="Helvetica" w:cs="Helvetica"/>
          <w:b/>
        </w:rPr>
        <w:t>30 años</w:t>
      </w:r>
      <w:r w:rsidR="00E732C8">
        <w:rPr>
          <w:rFonts w:ascii="Helvetica" w:eastAsiaTheme="minorHAnsi" w:hAnsi="Helvetica" w:cs="Helvetica"/>
          <w:b/>
        </w:rPr>
        <w:t xml:space="preserve"> de Telepizza:</w:t>
      </w:r>
      <w:r w:rsidRPr="00912959">
        <w:rPr>
          <w:rFonts w:ascii="Helvetica" w:eastAsiaTheme="minorHAnsi" w:hAnsi="Helvetica" w:cs="Helvetica"/>
          <w:b/>
        </w:rPr>
        <w:t xml:space="preserve"> pioneros en el mundo digital </w:t>
      </w:r>
      <w:r w:rsidR="00E732C8">
        <w:rPr>
          <w:rFonts w:ascii="Helvetica" w:eastAsiaTheme="minorHAnsi" w:hAnsi="Helvetica" w:cs="Helvetica"/>
          <w:b/>
        </w:rPr>
        <w:t>y en innovación</w:t>
      </w:r>
    </w:p>
    <w:p w:rsidR="007A65DC" w:rsidRDefault="007A65DC" w:rsidP="00BB1DA9">
      <w:pPr>
        <w:pStyle w:val="Sinespaciado"/>
        <w:jc w:val="both"/>
        <w:rPr>
          <w:rFonts w:ascii="Helvetica" w:eastAsiaTheme="minorHAnsi" w:hAnsi="Helvetica" w:cs="Helvetica"/>
        </w:rPr>
      </w:pPr>
    </w:p>
    <w:p w:rsidR="00912959" w:rsidRDefault="00912959" w:rsidP="00912959">
      <w:pPr>
        <w:pStyle w:val="Sinespaciado"/>
        <w:jc w:val="both"/>
        <w:rPr>
          <w:rFonts w:ascii="Helvetica" w:eastAsiaTheme="minorHAnsi" w:hAnsi="Helvetica" w:cs="Helvetica"/>
        </w:rPr>
      </w:pPr>
      <w:r>
        <w:rPr>
          <w:rFonts w:ascii="Helvetica" w:eastAsiaTheme="minorHAnsi" w:hAnsi="Helvetica" w:cs="Helvetica"/>
        </w:rPr>
        <w:t xml:space="preserve">Telepizza, cuya primera tienda abrió en nuestro país en 1987, </w:t>
      </w:r>
      <w:r w:rsidRPr="008E2319">
        <w:rPr>
          <w:rFonts w:ascii="Helvetica" w:eastAsiaTheme="minorHAnsi" w:hAnsi="Helvetica" w:cs="Helvetica"/>
          <w:b/>
        </w:rPr>
        <w:t>cumple este año 30 años como una compañía pionera en el ámbito digital</w:t>
      </w:r>
      <w:r>
        <w:rPr>
          <w:rFonts w:ascii="Helvetica" w:eastAsiaTheme="minorHAnsi" w:hAnsi="Helvetica" w:cs="Helvetica"/>
        </w:rPr>
        <w:t xml:space="preserve">. Comenzó a utilizar canales digitales antes que ningún otra empresa de su categoría, </w:t>
      </w:r>
      <w:r w:rsidRPr="00BB1DA9">
        <w:rPr>
          <w:rFonts w:ascii="Helvetica" w:eastAsiaTheme="minorHAnsi" w:hAnsi="Helvetica" w:cs="Helvetica"/>
        </w:rPr>
        <w:t xml:space="preserve">antes incluso de que </w:t>
      </w:r>
      <w:r>
        <w:rPr>
          <w:rFonts w:ascii="Helvetica" w:eastAsiaTheme="minorHAnsi" w:hAnsi="Helvetica" w:cs="Helvetica"/>
        </w:rPr>
        <w:t>F</w:t>
      </w:r>
      <w:r w:rsidRPr="00BB1DA9">
        <w:rPr>
          <w:rFonts w:ascii="Helvetica" w:eastAsiaTheme="minorHAnsi" w:hAnsi="Helvetica" w:cs="Helvetica"/>
        </w:rPr>
        <w:t xml:space="preserve">acebook y </w:t>
      </w:r>
      <w:r>
        <w:rPr>
          <w:rFonts w:ascii="Helvetica" w:eastAsiaTheme="minorHAnsi" w:hAnsi="Helvetica" w:cs="Helvetica"/>
        </w:rPr>
        <w:t xml:space="preserve">Twitter </w:t>
      </w:r>
      <w:r w:rsidRPr="00BB1DA9">
        <w:rPr>
          <w:rFonts w:ascii="Helvetica" w:eastAsiaTheme="minorHAnsi" w:hAnsi="Helvetica" w:cs="Helvetica"/>
        </w:rPr>
        <w:t xml:space="preserve">llegaran a nuestro país. </w:t>
      </w:r>
    </w:p>
    <w:p w:rsidR="00912959" w:rsidRDefault="00912959" w:rsidP="00912959">
      <w:pPr>
        <w:pStyle w:val="Sinespaciado"/>
        <w:jc w:val="both"/>
        <w:rPr>
          <w:rFonts w:ascii="Helvetica" w:eastAsiaTheme="minorHAnsi" w:hAnsi="Helvetica" w:cs="Helvetica"/>
        </w:rPr>
      </w:pPr>
    </w:p>
    <w:p w:rsidR="00912959" w:rsidRPr="00BB1DA9" w:rsidRDefault="00912959" w:rsidP="00912959">
      <w:pPr>
        <w:pStyle w:val="Sinespaciado"/>
        <w:jc w:val="both"/>
        <w:rPr>
          <w:rFonts w:ascii="Helvetica" w:eastAsiaTheme="minorHAnsi" w:hAnsi="Helvetica" w:cs="Helvetica"/>
        </w:rPr>
      </w:pPr>
      <w:r>
        <w:rPr>
          <w:rFonts w:ascii="Helvetica" w:eastAsiaTheme="minorHAnsi" w:hAnsi="Helvetica" w:cs="Helvetica"/>
        </w:rPr>
        <w:t>“</w:t>
      </w:r>
      <w:r w:rsidRPr="00912959">
        <w:rPr>
          <w:rFonts w:ascii="Helvetica" w:eastAsiaTheme="minorHAnsi" w:hAnsi="Helvetica" w:cs="Helvetica"/>
          <w:i/>
        </w:rPr>
        <w:t>En 2004 abrimos nuestra primera tienda online</w:t>
      </w:r>
      <w:r>
        <w:rPr>
          <w:rFonts w:ascii="Helvetica" w:eastAsiaTheme="minorHAnsi" w:hAnsi="Helvetica" w:cs="Helvetica"/>
          <w:i/>
        </w:rPr>
        <w:t>;</w:t>
      </w:r>
      <w:r w:rsidRPr="00912959">
        <w:rPr>
          <w:rFonts w:ascii="Helvetica" w:eastAsiaTheme="minorHAnsi" w:hAnsi="Helvetica" w:cs="Helvetica"/>
          <w:i/>
        </w:rPr>
        <w:t xml:space="preserve"> desarrollamos nuestra primera aplicación para móvil en 2010; un año más tarde lanzamos la primera social </w:t>
      </w:r>
      <w:proofErr w:type="spellStart"/>
      <w:r w:rsidRPr="00912959">
        <w:rPr>
          <w:rFonts w:ascii="Helvetica" w:eastAsiaTheme="minorHAnsi" w:hAnsi="Helvetica" w:cs="Helvetica"/>
          <w:i/>
        </w:rPr>
        <w:t>commerce</w:t>
      </w:r>
      <w:proofErr w:type="spellEnd"/>
      <w:r w:rsidRPr="00912959">
        <w:rPr>
          <w:rFonts w:ascii="Helvetica" w:eastAsiaTheme="minorHAnsi" w:hAnsi="Helvetica" w:cs="Helvetica"/>
          <w:i/>
        </w:rPr>
        <w:t xml:space="preserve"> app en </w:t>
      </w:r>
      <w:r>
        <w:rPr>
          <w:rFonts w:ascii="Helvetica" w:eastAsiaTheme="minorHAnsi" w:hAnsi="Helvetica" w:cs="Helvetica"/>
          <w:i/>
        </w:rPr>
        <w:t>F</w:t>
      </w:r>
      <w:r w:rsidRPr="00912959">
        <w:rPr>
          <w:rFonts w:ascii="Helvetica" w:eastAsiaTheme="minorHAnsi" w:hAnsi="Helvetica" w:cs="Helvetica"/>
          <w:i/>
        </w:rPr>
        <w:t xml:space="preserve">acebook en </w:t>
      </w:r>
      <w:r>
        <w:rPr>
          <w:rFonts w:ascii="Helvetica" w:eastAsiaTheme="minorHAnsi" w:hAnsi="Helvetica" w:cs="Helvetica"/>
          <w:i/>
        </w:rPr>
        <w:t>E</w:t>
      </w:r>
      <w:r w:rsidRPr="00912959">
        <w:rPr>
          <w:rFonts w:ascii="Helvetica" w:eastAsiaTheme="minorHAnsi" w:hAnsi="Helvetica" w:cs="Helvetica"/>
          <w:i/>
        </w:rPr>
        <w:t xml:space="preserve">spaña, y en 2014 lanzamos nuestro tweet </w:t>
      </w:r>
      <w:proofErr w:type="spellStart"/>
      <w:r w:rsidRPr="00912959">
        <w:rPr>
          <w:rFonts w:ascii="Helvetica" w:eastAsiaTheme="minorHAnsi" w:hAnsi="Helvetica" w:cs="Helvetica"/>
          <w:i/>
        </w:rPr>
        <w:t>delivery</w:t>
      </w:r>
      <w:proofErr w:type="spellEnd"/>
      <w:r>
        <w:rPr>
          <w:rFonts w:ascii="Helvetica" w:eastAsiaTheme="minorHAnsi" w:hAnsi="Helvetica" w:cs="Helvetica"/>
        </w:rPr>
        <w:t xml:space="preserve">”, </w:t>
      </w:r>
      <w:r w:rsidR="00E732C8">
        <w:rPr>
          <w:rFonts w:ascii="Helvetica" w:eastAsiaTheme="minorHAnsi" w:hAnsi="Helvetica" w:cs="Helvetica"/>
        </w:rPr>
        <w:t>señal</w:t>
      </w:r>
      <w:r w:rsidR="00FD220D">
        <w:rPr>
          <w:rFonts w:ascii="Helvetica" w:eastAsiaTheme="minorHAnsi" w:hAnsi="Helvetica" w:cs="Helvetica"/>
        </w:rPr>
        <w:t>ó</w:t>
      </w:r>
      <w:r w:rsidR="00E732C8">
        <w:rPr>
          <w:rFonts w:ascii="Helvetica" w:eastAsiaTheme="minorHAnsi" w:hAnsi="Helvetica" w:cs="Helvetica"/>
        </w:rPr>
        <w:t xml:space="preserve"> Pablo </w:t>
      </w:r>
      <w:proofErr w:type="spellStart"/>
      <w:r w:rsidR="00E732C8">
        <w:rPr>
          <w:rFonts w:ascii="Helvetica" w:eastAsiaTheme="minorHAnsi" w:hAnsi="Helvetica" w:cs="Helvetica"/>
        </w:rPr>
        <w:t>Juantegui</w:t>
      </w:r>
      <w:proofErr w:type="spellEnd"/>
      <w:r w:rsidR="00E732C8">
        <w:rPr>
          <w:rFonts w:ascii="Helvetica" w:eastAsiaTheme="minorHAnsi" w:hAnsi="Helvetica" w:cs="Helvetica"/>
        </w:rPr>
        <w:t xml:space="preserve">. </w:t>
      </w:r>
      <w:r w:rsidRPr="00912959">
        <w:rPr>
          <w:rFonts w:ascii="Helvetica" w:eastAsiaTheme="minorHAnsi" w:hAnsi="Helvetica" w:cs="Helvetica"/>
          <w:i/>
        </w:rPr>
        <w:t xml:space="preserve"> </w:t>
      </w:r>
      <w:r w:rsidR="00E732C8">
        <w:rPr>
          <w:rFonts w:ascii="Helvetica" w:eastAsiaTheme="minorHAnsi" w:hAnsi="Helvetica" w:cs="Helvetica"/>
        </w:rPr>
        <w:t>“</w:t>
      </w:r>
      <w:r w:rsidR="00E732C8" w:rsidRPr="00E732C8">
        <w:rPr>
          <w:rFonts w:ascii="Helvetica" w:eastAsiaTheme="minorHAnsi" w:hAnsi="Helvetica" w:cs="Helvetica"/>
          <w:i/>
        </w:rPr>
        <w:t>Q</w:t>
      </w:r>
      <w:r w:rsidRPr="00E732C8">
        <w:rPr>
          <w:rFonts w:ascii="Helvetica" w:eastAsiaTheme="minorHAnsi" w:hAnsi="Helvetica" w:cs="Helvetica"/>
          <w:i/>
        </w:rPr>
        <w:t>ueremos seguir adaptándonos a lo q</w:t>
      </w:r>
      <w:r w:rsidR="00E732C8">
        <w:rPr>
          <w:rFonts w:ascii="Helvetica" w:eastAsiaTheme="minorHAnsi" w:hAnsi="Helvetica" w:cs="Helvetica"/>
          <w:i/>
        </w:rPr>
        <w:t>ue nuestros clientes demandan. P</w:t>
      </w:r>
      <w:r w:rsidRPr="00E732C8">
        <w:rPr>
          <w:rFonts w:ascii="Helvetica" w:eastAsiaTheme="minorHAnsi" w:hAnsi="Helvetica" w:cs="Helvetica"/>
          <w:i/>
        </w:rPr>
        <w:t xml:space="preserve">or eso, les escuchamos, dialogamos con ellos y les ofrecemos la mejor experiencia posible. </w:t>
      </w:r>
      <w:r w:rsidR="00E732C8">
        <w:rPr>
          <w:rFonts w:ascii="Helvetica" w:eastAsiaTheme="minorHAnsi" w:hAnsi="Helvetica" w:cs="Helvetica"/>
          <w:i/>
        </w:rPr>
        <w:t xml:space="preserve">Seguimos </w:t>
      </w:r>
      <w:r w:rsidRPr="00E732C8">
        <w:rPr>
          <w:rFonts w:ascii="Helvetica" w:eastAsiaTheme="minorHAnsi" w:hAnsi="Helvetica" w:cs="Helvetica"/>
          <w:i/>
        </w:rPr>
        <w:t xml:space="preserve">trabajando en nuestro modelo </w:t>
      </w:r>
      <w:proofErr w:type="spellStart"/>
      <w:r w:rsidRPr="00E732C8">
        <w:rPr>
          <w:rFonts w:ascii="Helvetica" w:eastAsiaTheme="minorHAnsi" w:hAnsi="Helvetica" w:cs="Helvetica"/>
          <w:i/>
        </w:rPr>
        <w:t>click&amp;pizza</w:t>
      </w:r>
      <w:proofErr w:type="spellEnd"/>
      <w:r w:rsidRPr="00E732C8">
        <w:rPr>
          <w:rFonts w:ascii="Helvetica" w:eastAsiaTheme="minorHAnsi" w:hAnsi="Helvetica" w:cs="Helvetica"/>
          <w:i/>
        </w:rPr>
        <w:t xml:space="preserve">, que ya permite pedir una pizza en un solo </w:t>
      </w:r>
      <w:proofErr w:type="spellStart"/>
      <w:r w:rsidRPr="00E732C8">
        <w:rPr>
          <w:rFonts w:ascii="Helvetica" w:eastAsiaTheme="minorHAnsi" w:hAnsi="Helvetica" w:cs="Helvetica"/>
          <w:i/>
        </w:rPr>
        <w:t>click</w:t>
      </w:r>
      <w:proofErr w:type="spellEnd"/>
      <w:r w:rsidRPr="00E732C8">
        <w:rPr>
          <w:rFonts w:ascii="Helvetica" w:eastAsiaTheme="minorHAnsi" w:hAnsi="Helvetica" w:cs="Helvetica"/>
          <w:i/>
        </w:rPr>
        <w:t xml:space="preserve"> desde di</w:t>
      </w:r>
      <w:r w:rsidR="00E732C8">
        <w:rPr>
          <w:rFonts w:ascii="Helvetica" w:eastAsiaTheme="minorHAnsi" w:hAnsi="Helvetica" w:cs="Helvetica"/>
          <w:i/>
        </w:rPr>
        <w:t xml:space="preserve">ferentes dispositivos y canales. Y, </w:t>
      </w:r>
      <w:r w:rsidRPr="00E732C8">
        <w:rPr>
          <w:rFonts w:ascii="Helvetica" w:eastAsiaTheme="minorHAnsi" w:hAnsi="Helvetica" w:cs="Helvetica"/>
          <w:i/>
        </w:rPr>
        <w:t>por supuesto, teniendo en cuenta que el móvil es el canal que encabeza las ventas, vamos a mejorar este año nuestra aplicación, haciéndola más cercana y avanzada tecnológicamente</w:t>
      </w:r>
      <w:r w:rsidR="00E732C8">
        <w:rPr>
          <w:rFonts w:ascii="Helvetica" w:eastAsiaTheme="minorHAnsi" w:hAnsi="Helvetica" w:cs="Helvetica"/>
        </w:rPr>
        <w:t>”</w:t>
      </w:r>
      <w:r w:rsidRPr="00BB1DA9">
        <w:rPr>
          <w:rFonts w:ascii="Helvetica" w:eastAsiaTheme="minorHAnsi" w:hAnsi="Helvetica" w:cs="Helvetica"/>
        </w:rPr>
        <w:t>.</w:t>
      </w:r>
    </w:p>
    <w:p w:rsidR="00912959" w:rsidRPr="00BB1DA9" w:rsidRDefault="00912959" w:rsidP="00912959">
      <w:pPr>
        <w:pStyle w:val="Sinespaciado"/>
        <w:jc w:val="both"/>
        <w:rPr>
          <w:rFonts w:ascii="Helvetica" w:eastAsiaTheme="minorHAnsi" w:hAnsi="Helvetica" w:cs="Helvetica"/>
        </w:rPr>
      </w:pPr>
    </w:p>
    <w:p w:rsidR="00A6345B" w:rsidRPr="00B94B8A" w:rsidRDefault="00E732C8" w:rsidP="00A6345B">
      <w:pPr>
        <w:pStyle w:val="Sinespaciado"/>
        <w:jc w:val="both"/>
        <w:rPr>
          <w:rFonts w:ascii="Helvetica" w:eastAsiaTheme="minorHAnsi" w:hAnsi="Helvetica" w:cs="Helvetica"/>
        </w:rPr>
      </w:pPr>
      <w:r w:rsidRPr="00B94B8A">
        <w:rPr>
          <w:rFonts w:ascii="Helvetica" w:eastAsiaTheme="minorHAnsi" w:hAnsi="Helvetica" w:cs="Helvetica"/>
        </w:rPr>
        <w:t xml:space="preserve">La </w:t>
      </w:r>
      <w:r w:rsidRPr="00B94B8A">
        <w:rPr>
          <w:rFonts w:ascii="Helvetica" w:eastAsiaTheme="minorHAnsi" w:hAnsi="Helvetica" w:cs="Helvetica"/>
          <w:b/>
        </w:rPr>
        <w:t>innovación</w:t>
      </w:r>
      <w:r w:rsidRPr="00B94B8A">
        <w:rPr>
          <w:rFonts w:ascii="Helvetica" w:eastAsiaTheme="minorHAnsi" w:hAnsi="Helvetica" w:cs="Helvetica"/>
        </w:rPr>
        <w:t xml:space="preserve"> fue otro de los pilares destacados por Juantegui como uno de los</w:t>
      </w:r>
      <w:r w:rsidR="00A6345B" w:rsidRPr="00B94B8A">
        <w:rPr>
          <w:rFonts w:ascii="Helvetica" w:eastAsiaTheme="minorHAnsi" w:hAnsi="Helvetica" w:cs="Helvetica"/>
        </w:rPr>
        <w:t xml:space="preserve"> motores de las ventas</w:t>
      </w:r>
      <w:r w:rsidR="008278B4" w:rsidRPr="00B94B8A">
        <w:rPr>
          <w:rFonts w:ascii="Helvetica" w:eastAsiaTheme="minorHAnsi" w:hAnsi="Helvetica" w:cs="Helvetica"/>
        </w:rPr>
        <w:t xml:space="preserve">, con </w:t>
      </w:r>
      <w:r w:rsidR="00A6345B" w:rsidRPr="00B94B8A">
        <w:rPr>
          <w:rFonts w:ascii="Helvetica" w:eastAsiaTheme="minorHAnsi" w:hAnsi="Helvetica" w:cs="Helvetica"/>
          <w:b/>
        </w:rPr>
        <w:t>lanzamiento</w:t>
      </w:r>
      <w:r w:rsidR="008278B4" w:rsidRPr="00B94B8A">
        <w:rPr>
          <w:rFonts w:ascii="Helvetica" w:eastAsiaTheme="minorHAnsi" w:hAnsi="Helvetica" w:cs="Helvetica"/>
          <w:b/>
        </w:rPr>
        <w:t>s</w:t>
      </w:r>
      <w:r w:rsidR="00A6345B" w:rsidRPr="00B94B8A">
        <w:rPr>
          <w:rFonts w:ascii="Helvetica" w:eastAsiaTheme="minorHAnsi" w:hAnsi="Helvetica" w:cs="Helvetica"/>
          <w:b/>
        </w:rPr>
        <w:t xml:space="preserve"> de nuevos productos exclusivos</w:t>
      </w:r>
      <w:r w:rsidR="00A6345B" w:rsidRPr="00B94B8A">
        <w:rPr>
          <w:rFonts w:ascii="Helvetica" w:eastAsiaTheme="minorHAnsi" w:hAnsi="Helvetica" w:cs="Helvetica"/>
        </w:rPr>
        <w:t xml:space="preserve"> por los que los clientes están dispuestos a pagar más y que permiten reforzar la imagen de marca y generar atención en los medios y redes sociales. Destacan como lanzamientos estrella de 2016 la </w:t>
      </w:r>
      <w:r w:rsidR="00740014">
        <w:rPr>
          <w:rFonts w:ascii="Helvetica" w:eastAsiaTheme="minorHAnsi" w:hAnsi="Helvetica" w:cs="Helvetica"/>
          <w:b/>
        </w:rPr>
        <w:t>Telepizza B</w:t>
      </w:r>
      <w:r w:rsidR="00A6345B" w:rsidRPr="00B94B8A">
        <w:rPr>
          <w:rFonts w:ascii="Helvetica" w:eastAsiaTheme="minorHAnsi" w:hAnsi="Helvetica" w:cs="Helvetica"/>
          <w:b/>
        </w:rPr>
        <w:t xml:space="preserve">arbacoa </w:t>
      </w:r>
      <w:r w:rsidR="00740014">
        <w:rPr>
          <w:rFonts w:ascii="Helvetica" w:eastAsiaTheme="minorHAnsi" w:hAnsi="Helvetica" w:cs="Helvetica"/>
          <w:b/>
        </w:rPr>
        <w:t>G</w:t>
      </w:r>
      <w:r w:rsidR="00A6345B" w:rsidRPr="00B94B8A">
        <w:rPr>
          <w:rFonts w:ascii="Helvetica" w:eastAsiaTheme="minorHAnsi" w:hAnsi="Helvetica" w:cs="Helvetica"/>
          <w:b/>
        </w:rPr>
        <w:t>ourmet</w:t>
      </w:r>
      <w:r w:rsidR="00A6345B" w:rsidRPr="00B94B8A">
        <w:rPr>
          <w:rFonts w:ascii="Helvetica" w:eastAsiaTheme="minorHAnsi" w:hAnsi="Helvetica" w:cs="Helvetica"/>
        </w:rPr>
        <w:t xml:space="preserve">, con la que se estrenó el nuevo rango de </w:t>
      </w:r>
      <w:proofErr w:type="spellStart"/>
      <w:r w:rsidR="00740014">
        <w:rPr>
          <w:rFonts w:ascii="Helvetica" w:eastAsiaTheme="minorHAnsi" w:hAnsi="Helvetica" w:cs="Helvetica"/>
        </w:rPr>
        <w:t>Tele</w:t>
      </w:r>
      <w:r w:rsidR="00A6345B" w:rsidRPr="00B94B8A">
        <w:rPr>
          <w:rFonts w:ascii="Helvetica" w:eastAsiaTheme="minorHAnsi" w:hAnsi="Helvetica" w:cs="Helvetica"/>
        </w:rPr>
        <w:t>pizzas</w:t>
      </w:r>
      <w:proofErr w:type="spellEnd"/>
      <w:r w:rsidR="00A6345B" w:rsidRPr="00B94B8A">
        <w:rPr>
          <w:rFonts w:ascii="Helvetica" w:eastAsiaTheme="minorHAnsi" w:hAnsi="Helvetica" w:cs="Helvetica"/>
        </w:rPr>
        <w:t xml:space="preserve"> gourmet, que ha continuado con éxito este año; y</w:t>
      </w:r>
      <w:r w:rsidR="008278B4" w:rsidRPr="00B94B8A">
        <w:rPr>
          <w:rFonts w:ascii="Helvetica" w:eastAsiaTheme="minorHAnsi" w:hAnsi="Helvetica" w:cs="Helvetica"/>
        </w:rPr>
        <w:t>,</w:t>
      </w:r>
      <w:r w:rsidR="00A6345B" w:rsidRPr="00B94B8A">
        <w:rPr>
          <w:rFonts w:ascii="Helvetica" w:eastAsiaTheme="minorHAnsi" w:hAnsi="Helvetica" w:cs="Helvetica"/>
        </w:rPr>
        <w:t xml:space="preserve"> durante el primer trimestre de 2017</w:t>
      </w:r>
      <w:r w:rsidR="008278B4" w:rsidRPr="00B94B8A">
        <w:rPr>
          <w:rFonts w:ascii="Helvetica" w:eastAsiaTheme="minorHAnsi" w:hAnsi="Helvetica" w:cs="Helvetica"/>
        </w:rPr>
        <w:t>,</w:t>
      </w:r>
      <w:r w:rsidR="00A6345B" w:rsidRPr="00B94B8A">
        <w:rPr>
          <w:rFonts w:ascii="Helvetica" w:eastAsiaTheme="minorHAnsi" w:hAnsi="Helvetica" w:cs="Helvetica"/>
        </w:rPr>
        <w:t xml:space="preserve"> la </w:t>
      </w:r>
      <w:r w:rsidR="00740014" w:rsidRPr="00740014">
        <w:rPr>
          <w:rFonts w:ascii="Helvetica" w:eastAsiaTheme="minorHAnsi" w:hAnsi="Helvetica" w:cs="Helvetica"/>
          <w:b/>
        </w:rPr>
        <w:t>Tele</w:t>
      </w:r>
      <w:r w:rsidR="00A6345B" w:rsidRPr="00B94B8A">
        <w:rPr>
          <w:rFonts w:ascii="Helvetica" w:eastAsiaTheme="minorHAnsi" w:hAnsi="Helvetica" w:cs="Helvetica"/>
          <w:b/>
        </w:rPr>
        <w:t xml:space="preserve">pizza </w:t>
      </w:r>
      <w:proofErr w:type="spellStart"/>
      <w:r w:rsidR="00A6345B" w:rsidRPr="00B94B8A">
        <w:rPr>
          <w:rFonts w:ascii="Helvetica" w:eastAsiaTheme="minorHAnsi" w:hAnsi="Helvetica" w:cs="Helvetica"/>
          <w:b/>
        </w:rPr>
        <w:t>Sweet</w:t>
      </w:r>
      <w:proofErr w:type="spellEnd"/>
      <w:r w:rsidR="00A6345B" w:rsidRPr="00B94B8A">
        <w:rPr>
          <w:rFonts w:ascii="Helvetica" w:eastAsiaTheme="minorHAnsi" w:hAnsi="Helvetica" w:cs="Helvetica"/>
          <w:b/>
        </w:rPr>
        <w:t xml:space="preserve"> con Kit </w:t>
      </w:r>
      <w:proofErr w:type="spellStart"/>
      <w:r w:rsidR="00A6345B" w:rsidRPr="00B94B8A">
        <w:rPr>
          <w:rFonts w:ascii="Helvetica" w:eastAsiaTheme="minorHAnsi" w:hAnsi="Helvetica" w:cs="Helvetica"/>
          <w:b/>
        </w:rPr>
        <w:t>Kat</w:t>
      </w:r>
      <w:proofErr w:type="spellEnd"/>
      <w:r w:rsidR="00A6345B" w:rsidRPr="00B94B8A">
        <w:rPr>
          <w:rFonts w:ascii="Helvetica" w:eastAsiaTheme="minorHAnsi" w:hAnsi="Helvetica" w:cs="Helvetica"/>
          <w:b/>
        </w:rPr>
        <w:t>,</w:t>
      </w:r>
      <w:r w:rsidR="00A6345B" w:rsidRPr="00B94B8A">
        <w:rPr>
          <w:rFonts w:ascii="Helvetica" w:eastAsiaTheme="minorHAnsi" w:hAnsi="Helvetica" w:cs="Helvetica"/>
        </w:rPr>
        <w:t xml:space="preserve"> resultado del desarrollo conjunto entre Nestlé y Telepizza.</w:t>
      </w:r>
    </w:p>
    <w:p w:rsidR="00A6345B" w:rsidRPr="00B94B8A" w:rsidRDefault="00A6345B" w:rsidP="00E732C8">
      <w:pPr>
        <w:pStyle w:val="Sinespaciado"/>
        <w:jc w:val="both"/>
        <w:rPr>
          <w:rFonts w:ascii="Helvetica" w:eastAsiaTheme="minorHAnsi" w:hAnsi="Helvetica" w:cs="Helvetica"/>
        </w:rPr>
      </w:pPr>
    </w:p>
    <w:p w:rsidR="00EE70F2" w:rsidRPr="00B94B8A" w:rsidRDefault="00EE70F2" w:rsidP="00EE70F2">
      <w:pPr>
        <w:jc w:val="both"/>
        <w:rPr>
          <w:rFonts w:ascii="Helvetica" w:hAnsi="Helvetica" w:cs="Helvetica"/>
        </w:rPr>
      </w:pPr>
      <w:r w:rsidRPr="00B94B8A">
        <w:rPr>
          <w:rFonts w:ascii="Helvetica" w:hAnsi="Helvetica" w:cs="Helvetica"/>
        </w:rPr>
        <w:t xml:space="preserve">Para Telepizza, la innovación se extiende más allá de los lanzamientos de productos. En 2015, la compañía inició un </w:t>
      </w:r>
      <w:r w:rsidRPr="00B94B8A">
        <w:rPr>
          <w:rFonts w:ascii="Helvetica" w:hAnsi="Helvetica" w:cs="Helvetica"/>
          <w:b/>
        </w:rPr>
        <w:t>ambicioso plan de reformas en sus tiendas</w:t>
      </w:r>
      <w:r w:rsidRPr="00B94B8A">
        <w:rPr>
          <w:rFonts w:ascii="Helvetica" w:hAnsi="Helvetica" w:cs="Helvetica"/>
        </w:rPr>
        <w:t xml:space="preserve">, con el objetivo de ofrecer una mejor experiencia para sus clientes. Este plan de reformas está generando además resultados tangibles, con </w:t>
      </w:r>
      <w:r w:rsidRPr="00B94B8A">
        <w:rPr>
          <w:rFonts w:ascii="Helvetica" w:hAnsi="Helvetica" w:cs="Helvetica"/>
          <w:b/>
        </w:rPr>
        <w:t xml:space="preserve">las tiendas reformadas incrementando sus ventas un 5% </w:t>
      </w:r>
      <w:r w:rsidRPr="00B94B8A">
        <w:rPr>
          <w:rFonts w:ascii="Helvetica" w:hAnsi="Helvetica" w:cs="Helvetica"/>
        </w:rPr>
        <w:t xml:space="preserve">con respecto a las comparables de su área, especialmente en el consumo en tienda, con crecimientos de hasta el 20%, pero también ayuda a incrementar las ventas en </w:t>
      </w:r>
      <w:proofErr w:type="spellStart"/>
      <w:r w:rsidRPr="00B94B8A">
        <w:rPr>
          <w:rFonts w:ascii="Helvetica" w:hAnsi="Helvetica" w:cs="Helvetica"/>
          <w:i/>
        </w:rPr>
        <w:t>delivery</w:t>
      </w:r>
      <w:proofErr w:type="spellEnd"/>
      <w:r w:rsidRPr="00B94B8A">
        <w:rPr>
          <w:rFonts w:ascii="Helvetica" w:hAnsi="Helvetica" w:cs="Helvetica"/>
        </w:rPr>
        <w:t>, gracias a la mejora de la percepción de marca.</w:t>
      </w:r>
    </w:p>
    <w:p w:rsidR="00EE70F2" w:rsidRPr="00B94B8A" w:rsidRDefault="00DA207B" w:rsidP="00EE70F2">
      <w:pPr>
        <w:jc w:val="both"/>
        <w:rPr>
          <w:rFonts w:ascii="Helvetica" w:hAnsi="Helvetica" w:cs="Helvetica"/>
        </w:rPr>
      </w:pPr>
      <w:r w:rsidRPr="00B94B8A">
        <w:rPr>
          <w:rFonts w:ascii="Helvetica" w:hAnsi="Helvetica" w:cs="Helvetica"/>
        </w:rPr>
        <w:t>E</w:t>
      </w:r>
      <w:r w:rsidR="00EE70F2" w:rsidRPr="00B94B8A">
        <w:rPr>
          <w:rFonts w:ascii="Helvetica" w:hAnsi="Helvetica" w:cs="Helvetica"/>
        </w:rPr>
        <w:t xml:space="preserve">n 2016 </w:t>
      </w:r>
      <w:r w:rsidRPr="00B94B8A">
        <w:rPr>
          <w:rFonts w:ascii="Helvetica" w:hAnsi="Helvetica" w:cs="Helvetica"/>
        </w:rPr>
        <w:t xml:space="preserve">se han </w:t>
      </w:r>
      <w:r w:rsidR="00EE70F2" w:rsidRPr="00B94B8A">
        <w:rPr>
          <w:rFonts w:ascii="Helvetica" w:hAnsi="Helvetica" w:cs="Helvetica"/>
        </w:rPr>
        <w:t xml:space="preserve">hecho grandes progresos en el plan de reformas: </w:t>
      </w:r>
      <w:r w:rsidR="00EE70F2" w:rsidRPr="00B94B8A">
        <w:rPr>
          <w:rFonts w:ascii="Helvetica" w:hAnsi="Helvetica" w:cs="Helvetica"/>
          <w:b/>
        </w:rPr>
        <w:t xml:space="preserve">hasta el 60% de </w:t>
      </w:r>
      <w:r w:rsidRPr="00B94B8A">
        <w:rPr>
          <w:rFonts w:ascii="Helvetica" w:hAnsi="Helvetica" w:cs="Helvetica"/>
          <w:b/>
        </w:rPr>
        <w:t>las</w:t>
      </w:r>
      <w:r w:rsidR="00EE70F2" w:rsidRPr="00B94B8A">
        <w:rPr>
          <w:rFonts w:ascii="Helvetica" w:hAnsi="Helvetica" w:cs="Helvetica"/>
          <w:b/>
        </w:rPr>
        <w:t xml:space="preserve"> tiendas propias y el 20% de las franquiciadas ha sido ya reformadas</w:t>
      </w:r>
      <w:r w:rsidR="00EE70F2" w:rsidRPr="00B94B8A">
        <w:rPr>
          <w:rFonts w:ascii="Helvetica" w:hAnsi="Helvetica" w:cs="Helvetica"/>
        </w:rPr>
        <w:t xml:space="preserve">. </w:t>
      </w:r>
      <w:r w:rsidRPr="00B94B8A">
        <w:rPr>
          <w:rFonts w:ascii="Helvetica" w:hAnsi="Helvetica" w:cs="Helvetica"/>
        </w:rPr>
        <w:t xml:space="preserve">Y </w:t>
      </w:r>
      <w:r w:rsidR="00EE70F2" w:rsidRPr="00B94B8A">
        <w:rPr>
          <w:rFonts w:ascii="Helvetica" w:hAnsi="Helvetica" w:cs="Helvetica"/>
        </w:rPr>
        <w:t xml:space="preserve">durante 2017 </w:t>
      </w:r>
      <w:r w:rsidRPr="00B94B8A">
        <w:rPr>
          <w:rFonts w:ascii="Helvetica" w:hAnsi="Helvetica" w:cs="Helvetica"/>
        </w:rPr>
        <w:t xml:space="preserve">se </w:t>
      </w:r>
      <w:r w:rsidR="00EE70F2" w:rsidRPr="00B94B8A">
        <w:rPr>
          <w:rFonts w:ascii="Helvetica" w:hAnsi="Helvetica" w:cs="Helvetica"/>
        </w:rPr>
        <w:t>espera finalizar la reforma del 100% de las tiendas propias y para 2019 la reforma de la totalidad de la red de tiendas franquiciadas.</w:t>
      </w:r>
    </w:p>
    <w:p w:rsidR="00A6345B" w:rsidRDefault="00A6345B" w:rsidP="00E732C8">
      <w:pPr>
        <w:pStyle w:val="Sinespaciado"/>
        <w:jc w:val="both"/>
        <w:rPr>
          <w:rFonts w:ascii="Helvetica" w:eastAsiaTheme="minorHAnsi" w:hAnsi="Helvetica" w:cs="Helvetica"/>
          <w:highlight w:val="yellow"/>
        </w:rPr>
      </w:pPr>
    </w:p>
    <w:p w:rsidR="00DB560A" w:rsidRDefault="00DB560A" w:rsidP="00E732C8">
      <w:pPr>
        <w:pStyle w:val="Sinespaciado"/>
        <w:jc w:val="both"/>
        <w:rPr>
          <w:rFonts w:ascii="Helvetica" w:eastAsiaTheme="minorHAnsi" w:hAnsi="Helvetica" w:cs="Helvetica"/>
          <w:highlight w:val="yellow"/>
        </w:rPr>
      </w:pPr>
    </w:p>
    <w:p w:rsidR="00DB560A" w:rsidRDefault="00DB560A" w:rsidP="00E732C8">
      <w:pPr>
        <w:pStyle w:val="Sinespaciado"/>
        <w:jc w:val="both"/>
        <w:rPr>
          <w:rFonts w:ascii="Helvetica" w:eastAsiaTheme="minorHAnsi" w:hAnsi="Helvetica" w:cs="Helvetica"/>
          <w:highlight w:val="yellow"/>
        </w:rPr>
      </w:pPr>
    </w:p>
    <w:p w:rsidR="00DB560A" w:rsidRDefault="00DB560A" w:rsidP="00E732C8">
      <w:pPr>
        <w:pStyle w:val="Sinespaciado"/>
        <w:jc w:val="both"/>
        <w:rPr>
          <w:rFonts w:ascii="Helvetica" w:eastAsiaTheme="minorHAnsi" w:hAnsi="Helvetica" w:cs="Helvetica"/>
          <w:highlight w:val="yellow"/>
        </w:rPr>
      </w:pPr>
    </w:p>
    <w:p w:rsidR="00DB560A" w:rsidRPr="00EE70F2" w:rsidRDefault="00DB560A" w:rsidP="00E732C8">
      <w:pPr>
        <w:pStyle w:val="Sinespaciado"/>
        <w:jc w:val="both"/>
        <w:rPr>
          <w:rFonts w:ascii="Helvetica" w:eastAsiaTheme="minorHAnsi" w:hAnsi="Helvetica" w:cs="Helvetica"/>
          <w:highlight w:val="yellow"/>
        </w:rPr>
      </w:pPr>
    </w:p>
    <w:p w:rsidR="007A65DC" w:rsidRPr="007A65DC" w:rsidRDefault="007A65DC" w:rsidP="00BB1DA9">
      <w:pPr>
        <w:pStyle w:val="Sinespaciado"/>
        <w:jc w:val="both"/>
        <w:rPr>
          <w:rFonts w:ascii="Helvetica" w:eastAsiaTheme="minorHAnsi" w:hAnsi="Helvetica" w:cs="Helvetica"/>
          <w:b/>
        </w:rPr>
      </w:pPr>
      <w:r w:rsidRPr="007A65DC">
        <w:rPr>
          <w:rFonts w:ascii="Helvetica" w:eastAsiaTheme="minorHAnsi" w:hAnsi="Helvetica" w:cs="Helvetica"/>
          <w:b/>
        </w:rPr>
        <w:lastRenderedPageBreak/>
        <w:t>Perspectivas 2017</w:t>
      </w:r>
    </w:p>
    <w:p w:rsidR="007A65DC" w:rsidRDefault="007A65DC" w:rsidP="00BB1DA9">
      <w:pPr>
        <w:pStyle w:val="Sinespaciado"/>
        <w:jc w:val="both"/>
        <w:rPr>
          <w:rFonts w:ascii="Helvetica" w:eastAsiaTheme="minorHAnsi" w:hAnsi="Helvetica" w:cs="Helvetica"/>
        </w:rPr>
      </w:pPr>
    </w:p>
    <w:p w:rsidR="007A65DC" w:rsidRPr="00BB1DA9" w:rsidRDefault="007A65DC" w:rsidP="007A65DC">
      <w:pPr>
        <w:pStyle w:val="Sinespaciado"/>
        <w:jc w:val="both"/>
        <w:rPr>
          <w:rFonts w:ascii="Helvetica" w:eastAsiaTheme="minorHAnsi" w:hAnsi="Helvetica" w:cs="Helvetica"/>
        </w:rPr>
      </w:pPr>
      <w:r>
        <w:rPr>
          <w:rFonts w:ascii="Helvetica" w:eastAsiaTheme="minorHAnsi" w:hAnsi="Helvetica" w:cs="Helvetica"/>
        </w:rPr>
        <w:t xml:space="preserve">Telepizza anunció a sus accionistas sus </w:t>
      </w:r>
      <w:r w:rsidRPr="008E2319">
        <w:rPr>
          <w:rFonts w:ascii="Helvetica" w:eastAsiaTheme="minorHAnsi" w:hAnsi="Helvetica" w:cs="Helvetica"/>
        </w:rPr>
        <w:t>expectativas para 2017, entre</w:t>
      </w:r>
      <w:r>
        <w:rPr>
          <w:rFonts w:ascii="Helvetica" w:eastAsiaTheme="minorHAnsi" w:hAnsi="Helvetica" w:cs="Helvetica"/>
        </w:rPr>
        <w:t xml:space="preserve"> las que se incluyen un </w:t>
      </w:r>
      <w:r w:rsidRPr="008E2319">
        <w:rPr>
          <w:rFonts w:ascii="Helvetica" w:eastAsiaTheme="minorHAnsi" w:hAnsi="Helvetica" w:cs="Helvetica"/>
          <w:b/>
        </w:rPr>
        <w:t>incremento de entre un 4% y un 6% de las ventas cadena en España</w:t>
      </w:r>
      <w:r>
        <w:rPr>
          <w:rFonts w:ascii="Helvetica" w:eastAsiaTheme="minorHAnsi" w:hAnsi="Helvetica" w:cs="Helvetica"/>
        </w:rPr>
        <w:t xml:space="preserve">, y de entre </w:t>
      </w:r>
      <w:r w:rsidRPr="008E2319">
        <w:rPr>
          <w:rFonts w:ascii="Helvetica" w:eastAsiaTheme="minorHAnsi" w:hAnsi="Helvetica" w:cs="Helvetica"/>
          <w:b/>
        </w:rPr>
        <w:t xml:space="preserve">un 9 y un 11% en ventas cadena en países </w:t>
      </w:r>
      <w:proofErr w:type="spellStart"/>
      <w:r w:rsidRPr="008E2319">
        <w:rPr>
          <w:rFonts w:ascii="Helvetica" w:eastAsiaTheme="minorHAnsi" w:hAnsi="Helvetica" w:cs="Helvetica"/>
          <w:b/>
          <w:i/>
        </w:rPr>
        <w:t>core</w:t>
      </w:r>
      <w:proofErr w:type="spellEnd"/>
      <w:r w:rsidRPr="008E2319">
        <w:rPr>
          <w:rFonts w:ascii="Helvetica" w:eastAsiaTheme="minorHAnsi" w:hAnsi="Helvetica" w:cs="Helvetica"/>
          <w:b/>
        </w:rPr>
        <w:t xml:space="preserve"> internacionales</w:t>
      </w:r>
      <w:r w:rsidRPr="00BB1DA9">
        <w:rPr>
          <w:rFonts w:ascii="Helvetica" w:eastAsiaTheme="minorHAnsi" w:hAnsi="Helvetica" w:cs="Helvetica"/>
        </w:rPr>
        <w:t xml:space="preserve">. </w:t>
      </w:r>
    </w:p>
    <w:p w:rsidR="007A65DC" w:rsidRPr="00BB1DA9" w:rsidRDefault="007A65DC" w:rsidP="007A65DC">
      <w:pPr>
        <w:pStyle w:val="Sinespaciado"/>
        <w:jc w:val="both"/>
        <w:rPr>
          <w:rFonts w:ascii="Helvetica" w:eastAsiaTheme="minorHAnsi" w:hAnsi="Helvetica" w:cs="Helvetica"/>
        </w:rPr>
      </w:pPr>
      <w:r w:rsidRPr="00BB1DA9">
        <w:rPr>
          <w:rFonts w:ascii="Helvetica" w:eastAsiaTheme="minorHAnsi" w:hAnsi="Helvetica" w:cs="Helvetica"/>
        </w:rPr>
        <w:t> </w:t>
      </w:r>
    </w:p>
    <w:p w:rsidR="00C47D03" w:rsidRPr="00B94B8A" w:rsidRDefault="007A65DC" w:rsidP="007A65DC">
      <w:pPr>
        <w:pStyle w:val="Sinespaciado"/>
        <w:jc w:val="both"/>
        <w:rPr>
          <w:rFonts w:ascii="Helvetica" w:eastAsiaTheme="minorHAnsi" w:hAnsi="Helvetica" w:cs="Helvetica"/>
        </w:rPr>
      </w:pPr>
      <w:r w:rsidRPr="00B94B8A">
        <w:rPr>
          <w:rFonts w:ascii="Helvetica" w:eastAsiaTheme="minorHAnsi" w:hAnsi="Helvetica" w:cs="Helvetica"/>
        </w:rPr>
        <w:t xml:space="preserve">Además, se espera un </w:t>
      </w:r>
      <w:r w:rsidRPr="00B94B8A">
        <w:rPr>
          <w:rFonts w:ascii="Helvetica" w:eastAsiaTheme="minorHAnsi" w:hAnsi="Helvetica" w:cs="Helvetica"/>
          <w:b/>
        </w:rPr>
        <w:t xml:space="preserve">crecimiento </w:t>
      </w:r>
      <w:r w:rsidR="00C4551F" w:rsidRPr="00B94B8A">
        <w:rPr>
          <w:rFonts w:ascii="Helvetica" w:eastAsiaTheme="minorHAnsi" w:hAnsi="Helvetica" w:cs="Helvetica"/>
          <w:b/>
        </w:rPr>
        <w:t xml:space="preserve">moderado </w:t>
      </w:r>
      <w:r w:rsidRPr="00B94B8A">
        <w:rPr>
          <w:rFonts w:ascii="Helvetica" w:eastAsiaTheme="minorHAnsi" w:hAnsi="Helvetica" w:cs="Helvetica"/>
          <w:b/>
        </w:rPr>
        <w:t>del EBITDA subyacente</w:t>
      </w:r>
      <w:r w:rsidRPr="00B94B8A">
        <w:rPr>
          <w:rFonts w:ascii="Helvetica" w:eastAsiaTheme="minorHAnsi" w:hAnsi="Helvetica" w:cs="Helvetica"/>
        </w:rPr>
        <w:t xml:space="preserve">, </w:t>
      </w:r>
      <w:r w:rsidR="00C4551F" w:rsidRPr="00B94B8A">
        <w:rPr>
          <w:rFonts w:ascii="Helvetica" w:eastAsiaTheme="minorHAnsi" w:hAnsi="Helvetica" w:cs="Helvetica"/>
        </w:rPr>
        <w:t>producto de las inversiones previstas para este año, con el objetivo de reforzar la posición de la compañía a futuro.</w:t>
      </w:r>
    </w:p>
    <w:p w:rsidR="00C4551F" w:rsidRPr="00B94B8A" w:rsidRDefault="00C4551F" w:rsidP="007A65DC">
      <w:pPr>
        <w:pStyle w:val="Sinespaciado"/>
        <w:jc w:val="both"/>
        <w:rPr>
          <w:rFonts w:ascii="Helvetica" w:eastAsiaTheme="minorHAnsi" w:hAnsi="Helvetica" w:cs="Helvetica"/>
        </w:rPr>
      </w:pPr>
    </w:p>
    <w:p w:rsidR="00A2718A" w:rsidRPr="00A2718A" w:rsidRDefault="00C47D03" w:rsidP="00A2718A">
      <w:pPr>
        <w:jc w:val="both"/>
        <w:rPr>
          <w:rFonts w:ascii="Helvetica" w:hAnsi="Helvetica" w:cs="Helvetica"/>
        </w:rPr>
      </w:pPr>
      <w:r w:rsidRPr="00B94B8A">
        <w:rPr>
          <w:rFonts w:ascii="Helvetica" w:hAnsi="Helvetica" w:cs="Helvetica"/>
        </w:rPr>
        <w:t xml:space="preserve">En cuanto a aperturas, la previsión apunta a </w:t>
      </w:r>
      <w:r w:rsidR="007A65DC" w:rsidRPr="00B94B8A">
        <w:rPr>
          <w:rFonts w:ascii="Helvetica" w:hAnsi="Helvetica" w:cs="Helvetica"/>
          <w:b/>
        </w:rPr>
        <w:t xml:space="preserve">entre 60 y 80 nuevas tiendas en las geografías </w:t>
      </w:r>
      <w:proofErr w:type="spellStart"/>
      <w:r w:rsidR="007A65DC" w:rsidRPr="00B94B8A">
        <w:rPr>
          <w:rFonts w:ascii="Helvetica" w:hAnsi="Helvetica" w:cs="Helvetica"/>
          <w:b/>
          <w:i/>
        </w:rPr>
        <w:t>core</w:t>
      </w:r>
      <w:proofErr w:type="spellEnd"/>
      <w:r w:rsidR="00A2718A" w:rsidRPr="00B94B8A">
        <w:rPr>
          <w:rFonts w:ascii="Helvetica" w:hAnsi="Helvetica" w:cs="Helvetica"/>
        </w:rPr>
        <w:t>. Además, se comunicó</w:t>
      </w:r>
      <w:r w:rsidR="007A65DC" w:rsidRPr="00B94B8A">
        <w:rPr>
          <w:rFonts w:ascii="Helvetica" w:hAnsi="Helvetica" w:cs="Helvetica"/>
        </w:rPr>
        <w:t xml:space="preserve"> </w:t>
      </w:r>
      <w:r w:rsidR="00A2718A" w:rsidRPr="00B94B8A">
        <w:rPr>
          <w:rFonts w:ascii="Helvetica" w:hAnsi="Helvetica" w:cs="Helvetica"/>
        </w:rPr>
        <w:t xml:space="preserve">una </w:t>
      </w:r>
      <w:r w:rsidR="00A2718A" w:rsidRPr="00B94B8A">
        <w:rPr>
          <w:rFonts w:ascii="Helvetica" w:hAnsi="Helvetica" w:cs="Helvetica"/>
          <w:b/>
        </w:rPr>
        <w:t xml:space="preserve">inversión en torno a €30 millones de </w:t>
      </w:r>
      <w:proofErr w:type="spellStart"/>
      <w:r w:rsidR="00A2718A" w:rsidRPr="00B94B8A">
        <w:rPr>
          <w:rFonts w:ascii="Helvetica" w:hAnsi="Helvetica" w:cs="Helvetica"/>
          <w:b/>
        </w:rPr>
        <w:t>capex</w:t>
      </w:r>
      <w:proofErr w:type="spellEnd"/>
      <w:r w:rsidR="00A2718A" w:rsidRPr="00B94B8A">
        <w:rPr>
          <w:rFonts w:ascii="Helvetica" w:hAnsi="Helvetica" w:cs="Helvetica"/>
        </w:rPr>
        <w:t xml:space="preserve">, un </w:t>
      </w:r>
      <w:r w:rsidR="00A2718A" w:rsidRPr="00B94B8A">
        <w:rPr>
          <w:rFonts w:ascii="Helvetica" w:hAnsi="Helvetica" w:cs="Helvetica"/>
          <w:b/>
        </w:rPr>
        <w:t>beneficio entre 0.30 y 0.35 euros por acción</w:t>
      </w:r>
      <w:r w:rsidR="00A2718A" w:rsidRPr="00B94B8A">
        <w:rPr>
          <w:rFonts w:ascii="Helvetica" w:hAnsi="Helvetica" w:cs="Helvetica"/>
        </w:rPr>
        <w:t xml:space="preserve"> y se anunció un </w:t>
      </w:r>
      <w:r w:rsidR="00A2718A" w:rsidRPr="00B94B8A">
        <w:rPr>
          <w:rFonts w:ascii="Helvetica" w:hAnsi="Helvetica" w:cs="Helvetica"/>
          <w:b/>
        </w:rPr>
        <w:t xml:space="preserve">dividendo con cargo a los resultados de 2017 con un </w:t>
      </w:r>
      <w:proofErr w:type="spellStart"/>
      <w:r w:rsidR="00A2718A" w:rsidRPr="00B94B8A">
        <w:rPr>
          <w:rFonts w:ascii="Helvetica" w:hAnsi="Helvetica" w:cs="Helvetica"/>
          <w:b/>
        </w:rPr>
        <w:t>payout</w:t>
      </w:r>
      <w:proofErr w:type="spellEnd"/>
      <w:r w:rsidR="00A2718A" w:rsidRPr="00B94B8A">
        <w:rPr>
          <w:rFonts w:ascii="Helvetica" w:hAnsi="Helvetica" w:cs="Helvetica"/>
          <w:b/>
        </w:rPr>
        <w:t xml:space="preserve"> del 15-20%</w:t>
      </w:r>
      <w:r w:rsidR="00A2718A" w:rsidRPr="00B94B8A">
        <w:rPr>
          <w:rFonts w:ascii="Helvetica" w:hAnsi="Helvetica" w:cs="Helvetica"/>
        </w:rPr>
        <w:t>, en el marco del plan de remuneración a los accionistas.</w:t>
      </w:r>
    </w:p>
    <w:p w:rsidR="00414684" w:rsidRDefault="00414684" w:rsidP="00D8124E">
      <w:pPr>
        <w:autoSpaceDE w:val="0"/>
        <w:autoSpaceDN w:val="0"/>
        <w:adjustRightInd w:val="0"/>
        <w:spacing w:after="0" w:line="240" w:lineRule="auto"/>
        <w:jc w:val="both"/>
        <w:rPr>
          <w:rFonts w:ascii="Arial" w:hAnsi="Arial" w:cs="Arial"/>
          <w:b/>
          <w:bCs/>
          <w:color w:val="000000"/>
          <w:sz w:val="24"/>
          <w:szCs w:val="24"/>
        </w:rPr>
      </w:pPr>
    </w:p>
    <w:p w:rsidR="00D8124E" w:rsidRPr="00D8124E" w:rsidRDefault="00D8124E" w:rsidP="00D8124E">
      <w:pPr>
        <w:autoSpaceDE w:val="0"/>
        <w:autoSpaceDN w:val="0"/>
        <w:adjustRightInd w:val="0"/>
        <w:spacing w:after="0" w:line="240" w:lineRule="auto"/>
        <w:jc w:val="both"/>
        <w:rPr>
          <w:rFonts w:ascii="Arial" w:hAnsi="Arial" w:cs="Arial"/>
          <w:b/>
          <w:bCs/>
          <w:color w:val="000000"/>
          <w:sz w:val="24"/>
          <w:szCs w:val="24"/>
        </w:rPr>
      </w:pPr>
      <w:r w:rsidRPr="00D8124E">
        <w:rPr>
          <w:rFonts w:ascii="Arial" w:hAnsi="Arial" w:cs="Arial"/>
          <w:b/>
          <w:bCs/>
          <w:color w:val="000000"/>
          <w:sz w:val="24"/>
          <w:szCs w:val="24"/>
        </w:rPr>
        <w:t>Grupo Telepizza</w:t>
      </w:r>
    </w:p>
    <w:p w:rsidR="00D8124E" w:rsidRPr="00D8124E" w:rsidRDefault="00D8124E" w:rsidP="00D8124E">
      <w:pPr>
        <w:autoSpaceDE w:val="0"/>
        <w:autoSpaceDN w:val="0"/>
        <w:adjustRightInd w:val="0"/>
        <w:spacing w:after="0" w:line="240" w:lineRule="auto"/>
        <w:jc w:val="both"/>
        <w:rPr>
          <w:rFonts w:ascii="Arial" w:hAnsi="Arial" w:cs="Arial"/>
          <w:color w:val="000000"/>
          <w:sz w:val="24"/>
          <w:szCs w:val="24"/>
        </w:rPr>
      </w:pPr>
    </w:p>
    <w:p w:rsidR="00D8124E" w:rsidRPr="00D8124E" w:rsidRDefault="00D8124E" w:rsidP="00D8124E">
      <w:pPr>
        <w:autoSpaceDE w:val="0"/>
        <w:autoSpaceDN w:val="0"/>
        <w:adjustRightInd w:val="0"/>
        <w:spacing w:after="0" w:line="240" w:lineRule="auto"/>
        <w:jc w:val="both"/>
        <w:rPr>
          <w:rFonts w:ascii="Arial" w:hAnsi="Arial" w:cs="Arial"/>
          <w:color w:val="000000"/>
        </w:rPr>
      </w:pPr>
      <w:r w:rsidRPr="00D8124E">
        <w:rPr>
          <w:rFonts w:ascii="Arial" w:hAnsi="Arial" w:cs="Arial"/>
          <w:color w:val="000000"/>
        </w:rPr>
        <w:t>Es la mayor compañía no norteamericana de venta de pizza a domicilio, por número de tiendas. Con sede en Madrid, España, Telepizza opera en más de 20 países a través de una red de tiendas propias, franquiciadas y master franquiciadas, con un total de 1.</w:t>
      </w:r>
      <w:r>
        <w:rPr>
          <w:rFonts w:ascii="Arial" w:hAnsi="Arial" w:cs="Arial"/>
          <w:color w:val="000000"/>
        </w:rPr>
        <w:t xml:space="preserve">421 </w:t>
      </w:r>
      <w:r w:rsidRPr="00D8124E">
        <w:rPr>
          <w:rFonts w:ascii="Arial" w:hAnsi="Arial" w:cs="Arial"/>
          <w:color w:val="000000"/>
        </w:rPr>
        <w:t>tiendas, que incluyen 4</w:t>
      </w:r>
      <w:r>
        <w:rPr>
          <w:rFonts w:ascii="Arial" w:hAnsi="Arial" w:cs="Arial"/>
          <w:color w:val="000000"/>
        </w:rPr>
        <w:t>78</w:t>
      </w:r>
      <w:r w:rsidRPr="00D8124E">
        <w:rPr>
          <w:rFonts w:ascii="Arial" w:hAnsi="Arial" w:cs="Arial"/>
          <w:color w:val="000000"/>
        </w:rPr>
        <w:t xml:space="preserve"> tiendas propias (33%) y 9</w:t>
      </w:r>
      <w:r>
        <w:rPr>
          <w:rFonts w:ascii="Arial" w:hAnsi="Arial" w:cs="Arial"/>
          <w:color w:val="000000"/>
        </w:rPr>
        <w:t>43</w:t>
      </w:r>
      <w:r w:rsidRPr="00D8124E">
        <w:rPr>
          <w:rFonts w:ascii="Arial" w:hAnsi="Arial" w:cs="Arial"/>
          <w:color w:val="000000"/>
        </w:rPr>
        <w:t xml:space="preserve"> franquiciadas y master franquicias (67%) a 31 de </w:t>
      </w:r>
      <w:r>
        <w:rPr>
          <w:rFonts w:ascii="Arial" w:hAnsi="Arial" w:cs="Arial"/>
          <w:color w:val="000000"/>
        </w:rPr>
        <w:t>marzo de 2017</w:t>
      </w:r>
      <w:r w:rsidRPr="00D8124E">
        <w:rPr>
          <w:rFonts w:ascii="Arial" w:hAnsi="Arial" w:cs="Arial"/>
          <w:color w:val="000000"/>
        </w:rPr>
        <w:t xml:space="preserve">. </w:t>
      </w:r>
    </w:p>
    <w:p w:rsidR="00D8124E" w:rsidRPr="00D8124E" w:rsidRDefault="00D8124E" w:rsidP="00D8124E">
      <w:pPr>
        <w:autoSpaceDE w:val="0"/>
        <w:autoSpaceDN w:val="0"/>
        <w:adjustRightInd w:val="0"/>
        <w:spacing w:after="0" w:line="240" w:lineRule="auto"/>
        <w:jc w:val="both"/>
        <w:rPr>
          <w:rFonts w:ascii="Arial" w:hAnsi="Arial" w:cs="Arial"/>
          <w:color w:val="000000"/>
        </w:rPr>
      </w:pPr>
    </w:p>
    <w:p w:rsidR="00D8124E" w:rsidRPr="00D8124E" w:rsidRDefault="00D8124E" w:rsidP="00D8124E">
      <w:pPr>
        <w:autoSpaceDE w:val="0"/>
        <w:autoSpaceDN w:val="0"/>
        <w:adjustRightInd w:val="0"/>
        <w:spacing w:after="0" w:line="240" w:lineRule="auto"/>
        <w:jc w:val="both"/>
        <w:rPr>
          <w:rFonts w:ascii="Arial" w:hAnsi="Arial" w:cs="Arial"/>
          <w:color w:val="000000"/>
        </w:rPr>
      </w:pPr>
      <w:r w:rsidRPr="00D8124E">
        <w:rPr>
          <w:rFonts w:ascii="Arial" w:hAnsi="Arial" w:cs="Arial"/>
          <w:color w:val="000000"/>
        </w:rPr>
        <w:t>Incluidos los competidores estadounidenses, Telepizza es el cuarto mayor actor global en pizza a domicilio por número de tiendas. Es líder de mercado en sus mercados principales, por número de tiendas (número uno en España, Portugal, Chile y Colombia y número dos en Polonia).</w:t>
      </w:r>
    </w:p>
    <w:p w:rsidR="00D8124E" w:rsidRPr="00D8124E" w:rsidRDefault="00D8124E" w:rsidP="00D8124E">
      <w:pPr>
        <w:autoSpaceDE w:val="0"/>
        <w:autoSpaceDN w:val="0"/>
        <w:adjustRightInd w:val="0"/>
        <w:spacing w:after="0" w:line="240" w:lineRule="auto"/>
        <w:jc w:val="both"/>
        <w:rPr>
          <w:rFonts w:ascii="Arial" w:hAnsi="Arial" w:cs="Arial"/>
          <w:color w:val="000000"/>
        </w:rPr>
      </w:pPr>
    </w:p>
    <w:p w:rsidR="00D8124E" w:rsidRPr="00D8124E" w:rsidRDefault="00D8124E" w:rsidP="00D8124E">
      <w:pPr>
        <w:autoSpaceDE w:val="0"/>
        <w:autoSpaceDN w:val="0"/>
        <w:adjustRightInd w:val="0"/>
        <w:spacing w:after="0" w:line="240" w:lineRule="auto"/>
        <w:jc w:val="both"/>
        <w:rPr>
          <w:rFonts w:ascii="Arial" w:hAnsi="Arial" w:cs="Arial"/>
          <w:color w:val="000000"/>
        </w:rPr>
      </w:pPr>
      <w:r w:rsidRPr="00D8124E">
        <w:rPr>
          <w:rFonts w:ascii="Arial" w:hAnsi="Arial" w:cs="Arial"/>
          <w:color w:val="000000"/>
        </w:rPr>
        <w:t>Las ventas totales en su red, incluyendo franquiciados y master franquiciados, que se registran como ventas cadena, en</w:t>
      </w:r>
      <w:r>
        <w:rPr>
          <w:rFonts w:ascii="Arial" w:hAnsi="Arial" w:cs="Arial"/>
          <w:color w:val="000000"/>
        </w:rPr>
        <w:t xml:space="preserve"> los 12 meses hasta 31 de marzo de 2017</w:t>
      </w:r>
      <w:r w:rsidRPr="00D8124E">
        <w:rPr>
          <w:rFonts w:ascii="Arial" w:hAnsi="Arial" w:cs="Arial"/>
          <w:color w:val="000000"/>
        </w:rPr>
        <w:t xml:space="preserve"> ascendieron a 5</w:t>
      </w:r>
      <w:r>
        <w:rPr>
          <w:rFonts w:ascii="Arial" w:hAnsi="Arial" w:cs="Arial"/>
          <w:color w:val="000000"/>
        </w:rPr>
        <w:t>2</w:t>
      </w:r>
      <w:r w:rsidRPr="00D8124E">
        <w:rPr>
          <w:rFonts w:ascii="Arial" w:hAnsi="Arial" w:cs="Arial"/>
          <w:color w:val="000000"/>
        </w:rPr>
        <w:t>7M.</w:t>
      </w:r>
    </w:p>
    <w:p w:rsidR="00D8124E" w:rsidRPr="00D8124E" w:rsidRDefault="00D8124E" w:rsidP="00D8124E">
      <w:pPr>
        <w:autoSpaceDE w:val="0"/>
        <w:autoSpaceDN w:val="0"/>
        <w:adjustRightInd w:val="0"/>
        <w:spacing w:after="0" w:line="240" w:lineRule="auto"/>
        <w:jc w:val="both"/>
        <w:rPr>
          <w:rFonts w:ascii="Arial" w:hAnsi="Arial" w:cs="Arial"/>
          <w:color w:val="000000"/>
        </w:rPr>
      </w:pPr>
    </w:p>
    <w:p w:rsidR="00D8124E" w:rsidRPr="00577D02" w:rsidRDefault="00D8124E" w:rsidP="00D8124E">
      <w:pPr>
        <w:autoSpaceDE w:val="0"/>
        <w:autoSpaceDN w:val="0"/>
        <w:adjustRightInd w:val="0"/>
        <w:spacing w:after="0" w:line="240" w:lineRule="auto"/>
        <w:jc w:val="both"/>
        <w:rPr>
          <w:rFonts w:ascii="Arial" w:hAnsi="Arial" w:cs="Arial"/>
          <w:color w:val="000000"/>
        </w:rPr>
      </w:pPr>
      <w:r w:rsidRPr="00D8124E">
        <w:rPr>
          <w:rFonts w:ascii="Arial" w:hAnsi="Arial" w:cs="Arial"/>
          <w:color w:val="000000"/>
        </w:rPr>
        <w:t xml:space="preserve">Telepizza cotiza en las bolsas de Barcelona, Bilbao, Madrid y Valencia, desde el 27 de abril de 2016. </w:t>
      </w:r>
      <w:r w:rsidRPr="00577D02">
        <w:rPr>
          <w:rFonts w:ascii="Arial" w:hAnsi="Arial" w:cs="Arial"/>
          <w:color w:val="000000"/>
        </w:rPr>
        <w:t>El número total de acciones es de 100.720.679.</w:t>
      </w:r>
    </w:p>
    <w:p w:rsidR="00D8124E" w:rsidRPr="00577D02" w:rsidRDefault="00D8124E" w:rsidP="00D8124E">
      <w:pPr>
        <w:autoSpaceDE w:val="0"/>
        <w:autoSpaceDN w:val="0"/>
        <w:adjustRightInd w:val="0"/>
        <w:spacing w:after="0" w:line="240" w:lineRule="auto"/>
        <w:jc w:val="both"/>
        <w:rPr>
          <w:rFonts w:ascii="Arial" w:hAnsi="Arial" w:cs="Arial"/>
          <w:color w:val="000000"/>
          <w:sz w:val="24"/>
          <w:szCs w:val="24"/>
        </w:rPr>
      </w:pPr>
    </w:p>
    <w:p w:rsidR="00577D02" w:rsidRDefault="00577D02" w:rsidP="007408D4">
      <w:pPr>
        <w:autoSpaceDE w:val="0"/>
        <w:autoSpaceDN w:val="0"/>
        <w:adjustRightInd w:val="0"/>
        <w:spacing w:after="0" w:line="240" w:lineRule="auto"/>
        <w:jc w:val="both"/>
        <w:rPr>
          <w:rFonts w:ascii="Arial" w:hAnsi="Arial" w:cs="Arial"/>
          <w:b/>
          <w:bCs/>
          <w:color w:val="000000"/>
          <w:sz w:val="18"/>
          <w:szCs w:val="18"/>
        </w:rPr>
      </w:pPr>
    </w:p>
    <w:tbl>
      <w:tblPr>
        <w:tblW w:w="3636" w:type="dxa"/>
        <w:tblLook w:val="04A0" w:firstRow="1" w:lastRow="0" w:firstColumn="1" w:lastColumn="0" w:noHBand="0" w:noVBand="1"/>
      </w:tblPr>
      <w:tblGrid>
        <w:gridCol w:w="3636"/>
      </w:tblGrid>
      <w:tr w:rsidR="00577D02" w:rsidRPr="009C58E1" w:rsidTr="00577D02">
        <w:trPr>
          <w:trHeight w:val="940"/>
        </w:trPr>
        <w:tc>
          <w:tcPr>
            <w:tcW w:w="3636" w:type="dxa"/>
            <w:shd w:val="clear" w:color="auto" w:fill="auto"/>
          </w:tcPr>
          <w:p w:rsidR="00577D02" w:rsidRPr="00921DE1" w:rsidRDefault="00A913E4" w:rsidP="001B0CB6">
            <w:pPr>
              <w:rPr>
                <w:rFonts w:ascii="Century Gothic" w:hAnsi="Century Gothic"/>
              </w:rPr>
            </w:pPr>
            <w:hyperlink r:id="rId9" w:history="1">
              <w:r w:rsidR="00577D02" w:rsidRPr="00E27D64">
                <w:rPr>
                  <w:rStyle w:val="Hipervnculo"/>
                  <w:rFonts w:ascii="Century Gothic" w:hAnsi="Century Gothic"/>
                </w:rPr>
                <w:t>www.telepizza.com</w:t>
              </w:r>
            </w:hyperlink>
            <w:r w:rsidR="00577D02" w:rsidRPr="00921DE1">
              <w:rPr>
                <w:rFonts w:ascii="Century Gothic" w:hAnsi="Century Gothic"/>
              </w:rPr>
              <w:t xml:space="preserve"> </w:t>
            </w:r>
          </w:p>
          <w:p w:rsidR="00577D02" w:rsidRPr="00921DE1" w:rsidRDefault="00577D02" w:rsidP="001B0CB6">
            <w:pPr>
              <w:rPr>
                <w:rFonts w:ascii="Century Gothic" w:hAnsi="Century Gothic"/>
              </w:rPr>
            </w:pPr>
            <w:r w:rsidRPr="00921DE1">
              <w:rPr>
                <w:rFonts w:ascii="Century Gothic" w:hAnsi="Century Gothic"/>
                <w:noProof/>
                <w:lang w:eastAsia="es-ES"/>
              </w:rPr>
              <w:drawing>
                <wp:anchor distT="0" distB="0" distL="114300" distR="114300" simplePos="0" relativeHeight="251669504" behindDoc="0" locked="0" layoutInCell="1" allowOverlap="1" wp14:anchorId="2E5DA3EE" wp14:editId="5966A605">
                  <wp:simplePos x="0" y="0"/>
                  <wp:positionH relativeFrom="column">
                    <wp:posOffset>206375</wp:posOffset>
                  </wp:positionH>
                  <wp:positionV relativeFrom="paragraph">
                    <wp:posOffset>64770</wp:posOffset>
                  </wp:positionV>
                  <wp:extent cx="160655" cy="164465"/>
                  <wp:effectExtent l="0" t="0" r="0" b="6985"/>
                  <wp:wrapNone/>
                  <wp:docPr id="2" name="Imagen 2" descr="Descripción: Síguenos en Twi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Síguenos en Twiter...">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0655" cy="164465"/>
                          </a:xfrm>
                          <a:prstGeom prst="rect">
                            <a:avLst/>
                          </a:prstGeom>
                          <a:noFill/>
                        </pic:spPr>
                      </pic:pic>
                    </a:graphicData>
                  </a:graphic>
                  <wp14:sizeRelH relativeFrom="page">
                    <wp14:pctWidth>0</wp14:pctWidth>
                  </wp14:sizeRelH>
                  <wp14:sizeRelV relativeFrom="page">
                    <wp14:pctHeight>0</wp14:pctHeight>
                  </wp14:sizeRelV>
                </wp:anchor>
              </w:drawing>
            </w:r>
            <w:r w:rsidRPr="00921DE1">
              <w:rPr>
                <w:rFonts w:ascii="Century Gothic" w:hAnsi="Century Gothic"/>
                <w:noProof/>
                <w:lang w:eastAsia="es-ES"/>
              </w:rPr>
              <w:drawing>
                <wp:anchor distT="0" distB="0" distL="114300" distR="114300" simplePos="0" relativeHeight="251670528" behindDoc="0" locked="0" layoutInCell="1" allowOverlap="1" wp14:anchorId="51FBEF5F" wp14:editId="491AFC62">
                  <wp:simplePos x="0" y="0"/>
                  <wp:positionH relativeFrom="column">
                    <wp:posOffset>10160</wp:posOffset>
                  </wp:positionH>
                  <wp:positionV relativeFrom="paragraph">
                    <wp:posOffset>64770</wp:posOffset>
                  </wp:positionV>
                  <wp:extent cx="160655" cy="164465"/>
                  <wp:effectExtent l="0" t="0" r="0" b="6985"/>
                  <wp:wrapNone/>
                  <wp:docPr id="1" name="Imagen 1" descr="Descripción: Síguenos en 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Síguenos en Facebook...">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60655" cy="164465"/>
                          </a:xfrm>
                          <a:prstGeom prst="rect">
                            <a:avLst/>
                          </a:prstGeom>
                          <a:noFill/>
                        </pic:spPr>
                      </pic:pic>
                    </a:graphicData>
                  </a:graphic>
                  <wp14:sizeRelH relativeFrom="page">
                    <wp14:pctWidth>0</wp14:pctWidth>
                  </wp14:sizeRelH>
                  <wp14:sizeRelV relativeFrom="page">
                    <wp14:pctHeight>0</wp14:pctHeight>
                  </wp14:sizeRelV>
                </wp:anchor>
              </w:drawing>
            </w:r>
          </w:p>
          <w:p w:rsidR="00577D02" w:rsidRPr="00921DE1" w:rsidRDefault="00577D02" w:rsidP="001B0CB6">
            <w:pPr>
              <w:rPr>
                <w:rFonts w:ascii="Century Gothic" w:hAnsi="Century Gothic"/>
              </w:rPr>
            </w:pPr>
          </w:p>
        </w:tc>
      </w:tr>
    </w:tbl>
    <w:p w:rsidR="007408D4" w:rsidRPr="007408D4" w:rsidRDefault="007408D4" w:rsidP="007408D4">
      <w:pPr>
        <w:autoSpaceDE w:val="0"/>
        <w:autoSpaceDN w:val="0"/>
        <w:adjustRightInd w:val="0"/>
        <w:spacing w:after="0" w:line="240" w:lineRule="auto"/>
        <w:jc w:val="both"/>
        <w:rPr>
          <w:rFonts w:ascii="Arial" w:hAnsi="Arial" w:cs="Arial"/>
          <w:b/>
          <w:bCs/>
          <w:color w:val="000000"/>
          <w:sz w:val="18"/>
          <w:szCs w:val="18"/>
        </w:rPr>
      </w:pPr>
      <w:r w:rsidRPr="007408D4">
        <w:rPr>
          <w:rFonts w:ascii="Arial" w:hAnsi="Arial" w:cs="Arial"/>
          <w:b/>
          <w:bCs/>
          <w:color w:val="000000"/>
          <w:sz w:val="18"/>
          <w:szCs w:val="18"/>
        </w:rPr>
        <w:t>Para más información:</w:t>
      </w:r>
    </w:p>
    <w:p w:rsidR="007408D4" w:rsidRPr="007408D4" w:rsidRDefault="007408D4" w:rsidP="007408D4">
      <w:pPr>
        <w:autoSpaceDE w:val="0"/>
        <w:autoSpaceDN w:val="0"/>
        <w:adjustRightInd w:val="0"/>
        <w:spacing w:after="0" w:line="240" w:lineRule="auto"/>
        <w:jc w:val="both"/>
        <w:rPr>
          <w:rFonts w:ascii="Arial" w:hAnsi="Arial" w:cs="Arial"/>
          <w:b/>
          <w:bCs/>
          <w:color w:val="000000"/>
          <w:sz w:val="18"/>
          <w:szCs w:val="18"/>
        </w:rPr>
      </w:pPr>
    </w:p>
    <w:p w:rsidR="007408D4" w:rsidRPr="007408D4" w:rsidRDefault="007408D4" w:rsidP="007408D4">
      <w:pPr>
        <w:autoSpaceDE w:val="0"/>
        <w:autoSpaceDN w:val="0"/>
        <w:adjustRightInd w:val="0"/>
        <w:spacing w:after="0" w:line="240" w:lineRule="auto"/>
        <w:jc w:val="both"/>
        <w:rPr>
          <w:rFonts w:ascii="Arial" w:hAnsi="Arial" w:cs="Arial"/>
          <w:b/>
          <w:bCs/>
          <w:color w:val="000000"/>
          <w:sz w:val="18"/>
          <w:szCs w:val="18"/>
        </w:rPr>
      </w:pPr>
      <w:r w:rsidRPr="007408D4">
        <w:rPr>
          <w:rFonts w:ascii="Arial" w:hAnsi="Arial" w:cs="Arial"/>
          <w:b/>
          <w:bCs/>
          <w:color w:val="000000"/>
          <w:sz w:val="18"/>
          <w:szCs w:val="18"/>
        </w:rPr>
        <w:t>Analistas e inversores:</w:t>
      </w:r>
    </w:p>
    <w:p w:rsidR="007408D4" w:rsidRPr="007408D4" w:rsidRDefault="007408D4" w:rsidP="007408D4">
      <w:pPr>
        <w:autoSpaceDE w:val="0"/>
        <w:autoSpaceDN w:val="0"/>
        <w:adjustRightInd w:val="0"/>
        <w:spacing w:after="0" w:line="240" w:lineRule="auto"/>
        <w:jc w:val="both"/>
        <w:rPr>
          <w:rFonts w:ascii="Arial" w:hAnsi="Arial" w:cs="Arial"/>
          <w:color w:val="000000"/>
          <w:sz w:val="18"/>
          <w:szCs w:val="18"/>
        </w:rPr>
      </w:pPr>
      <w:r w:rsidRPr="007408D4">
        <w:rPr>
          <w:rFonts w:ascii="Arial" w:hAnsi="Arial" w:cs="Arial"/>
          <w:color w:val="000000"/>
          <w:sz w:val="18"/>
          <w:szCs w:val="18"/>
        </w:rPr>
        <w:t>+34 91 6576200</w:t>
      </w:r>
    </w:p>
    <w:p w:rsidR="007408D4" w:rsidRPr="007408D4" w:rsidRDefault="00A913E4" w:rsidP="007408D4">
      <w:pPr>
        <w:autoSpaceDE w:val="0"/>
        <w:autoSpaceDN w:val="0"/>
        <w:adjustRightInd w:val="0"/>
        <w:spacing w:after="0" w:line="240" w:lineRule="auto"/>
        <w:jc w:val="both"/>
        <w:rPr>
          <w:rFonts w:ascii="Arial" w:hAnsi="Arial" w:cs="Arial"/>
          <w:color w:val="000000"/>
          <w:sz w:val="18"/>
          <w:szCs w:val="18"/>
        </w:rPr>
      </w:pPr>
      <w:hyperlink r:id="rId17" w:history="1">
        <w:r w:rsidR="007408D4" w:rsidRPr="007408D4">
          <w:rPr>
            <w:rFonts w:ascii="Arial" w:hAnsi="Arial" w:cs="Arial"/>
            <w:color w:val="0000FF"/>
            <w:sz w:val="18"/>
            <w:szCs w:val="18"/>
            <w:u w:val="single"/>
            <w:shd w:val="clear" w:color="auto" w:fill="FFFFFF"/>
          </w:rPr>
          <w:t>inversores@telepizza.com</w:t>
        </w:r>
      </w:hyperlink>
    </w:p>
    <w:p w:rsidR="007408D4" w:rsidRPr="007408D4" w:rsidRDefault="007408D4" w:rsidP="007408D4">
      <w:pPr>
        <w:autoSpaceDE w:val="0"/>
        <w:autoSpaceDN w:val="0"/>
        <w:adjustRightInd w:val="0"/>
        <w:spacing w:after="0" w:line="240" w:lineRule="auto"/>
        <w:jc w:val="both"/>
        <w:rPr>
          <w:rFonts w:ascii="Arial" w:hAnsi="Arial" w:cs="Arial"/>
          <w:color w:val="000000"/>
          <w:sz w:val="18"/>
          <w:szCs w:val="18"/>
        </w:rPr>
      </w:pPr>
    </w:p>
    <w:p w:rsidR="007408D4" w:rsidRPr="007408D4" w:rsidRDefault="007408D4" w:rsidP="007408D4">
      <w:pPr>
        <w:autoSpaceDE w:val="0"/>
        <w:autoSpaceDN w:val="0"/>
        <w:adjustRightInd w:val="0"/>
        <w:spacing w:after="0" w:line="240" w:lineRule="auto"/>
        <w:jc w:val="both"/>
        <w:rPr>
          <w:rFonts w:ascii="Arial" w:hAnsi="Arial" w:cs="Arial"/>
          <w:b/>
          <w:bCs/>
          <w:color w:val="000000"/>
          <w:sz w:val="18"/>
          <w:szCs w:val="18"/>
        </w:rPr>
      </w:pPr>
      <w:r w:rsidRPr="007408D4">
        <w:rPr>
          <w:rFonts w:ascii="Arial" w:hAnsi="Arial" w:cs="Arial"/>
          <w:b/>
          <w:bCs/>
          <w:color w:val="000000"/>
          <w:sz w:val="18"/>
          <w:szCs w:val="18"/>
        </w:rPr>
        <w:t>Medios:</w:t>
      </w:r>
    </w:p>
    <w:p w:rsidR="007408D4" w:rsidRPr="007408D4" w:rsidRDefault="007408D4" w:rsidP="007408D4">
      <w:pPr>
        <w:autoSpaceDE w:val="0"/>
        <w:autoSpaceDN w:val="0"/>
        <w:adjustRightInd w:val="0"/>
        <w:spacing w:after="0" w:line="240" w:lineRule="auto"/>
        <w:jc w:val="both"/>
        <w:rPr>
          <w:rFonts w:ascii="Arial" w:hAnsi="Arial" w:cs="Arial"/>
          <w:color w:val="000000"/>
          <w:sz w:val="18"/>
          <w:szCs w:val="18"/>
        </w:rPr>
      </w:pPr>
      <w:r w:rsidRPr="007408D4">
        <w:rPr>
          <w:rFonts w:ascii="Arial" w:hAnsi="Arial" w:cs="Arial"/>
          <w:color w:val="000000"/>
          <w:sz w:val="18"/>
          <w:szCs w:val="18"/>
        </w:rPr>
        <w:t xml:space="preserve">Telepizza (Miguel </w:t>
      </w:r>
      <w:proofErr w:type="spellStart"/>
      <w:r w:rsidRPr="007408D4">
        <w:rPr>
          <w:rFonts w:ascii="Arial" w:hAnsi="Arial" w:cs="Arial"/>
          <w:color w:val="000000"/>
          <w:sz w:val="18"/>
          <w:szCs w:val="18"/>
        </w:rPr>
        <w:t>Justribó</w:t>
      </w:r>
      <w:proofErr w:type="spellEnd"/>
      <w:r w:rsidRPr="007408D4">
        <w:rPr>
          <w:rFonts w:ascii="Arial" w:hAnsi="Arial" w:cs="Arial"/>
          <w:color w:val="000000"/>
          <w:sz w:val="18"/>
          <w:szCs w:val="18"/>
        </w:rPr>
        <w:t>) + 34 626 338 993</w:t>
      </w:r>
    </w:p>
    <w:p w:rsidR="007408D4" w:rsidRPr="007408D4" w:rsidRDefault="00A913E4" w:rsidP="007408D4">
      <w:pPr>
        <w:autoSpaceDE w:val="0"/>
        <w:autoSpaceDN w:val="0"/>
        <w:adjustRightInd w:val="0"/>
        <w:spacing w:after="0" w:line="240" w:lineRule="auto"/>
        <w:jc w:val="both"/>
        <w:rPr>
          <w:rFonts w:ascii="Arial" w:hAnsi="Arial" w:cs="Arial"/>
          <w:color w:val="000000"/>
          <w:sz w:val="18"/>
          <w:szCs w:val="18"/>
        </w:rPr>
      </w:pPr>
      <w:hyperlink r:id="rId18" w:history="1">
        <w:r w:rsidR="007408D4" w:rsidRPr="007408D4">
          <w:rPr>
            <w:rFonts w:ascii="Arial" w:hAnsi="Arial" w:cs="Arial"/>
            <w:color w:val="0000FF"/>
            <w:sz w:val="18"/>
            <w:szCs w:val="18"/>
            <w:u w:val="single"/>
          </w:rPr>
          <w:t>miguel.justribo@telepizza.com</w:t>
        </w:r>
      </w:hyperlink>
      <w:r w:rsidR="007408D4" w:rsidRPr="007408D4">
        <w:rPr>
          <w:rFonts w:ascii="Arial" w:hAnsi="Arial" w:cs="Arial"/>
          <w:color w:val="000000"/>
          <w:sz w:val="18"/>
          <w:szCs w:val="18"/>
        </w:rPr>
        <w:t xml:space="preserve"> </w:t>
      </w:r>
    </w:p>
    <w:p w:rsidR="007408D4" w:rsidRPr="007408D4" w:rsidRDefault="007408D4" w:rsidP="007408D4">
      <w:pPr>
        <w:autoSpaceDE w:val="0"/>
        <w:autoSpaceDN w:val="0"/>
        <w:adjustRightInd w:val="0"/>
        <w:spacing w:after="0" w:line="240" w:lineRule="auto"/>
        <w:jc w:val="both"/>
        <w:rPr>
          <w:rFonts w:ascii="Arial" w:hAnsi="Arial" w:cs="Arial"/>
          <w:color w:val="000000"/>
          <w:sz w:val="18"/>
          <w:szCs w:val="18"/>
        </w:rPr>
      </w:pPr>
      <w:r w:rsidRPr="007408D4">
        <w:rPr>
          <w:rFonts w:ascii="Arial" w:hAnsi="Arial" w:cs="Arial"/>
          <w:color w:val="000000"/>
          <w:sz w:val="18"/>
          <w:szCs w:val="18"/>
        </w:rPr>
        <w:t>Ketchum (Ana Moreno</w:t>
      </w:r>
      <w:r w:rsidR="00577D02">
        <w:rPr>
          <w:rFonts w:ascii="Arial" w:hAnsi="Arial" w:cs="Arial"/>
          <w:color w:val="000000"/>
          <w:sz w:val="18"/>
          <w:szCs w:val="18"/>
        </w:rPr>
        <w:t>/Rosa Fernández</w:t>
      </w:r>
      <w:r w:rsidRPr="007408D4">
        <w:rPr>
          <w:rFonts w:ascii="Arial" w:hAnsi="Arial" w:cs="Arial"/>
          <w:color w:val="000000"/>
          <w:sz w:val="18"/>
          <w:szCs w:val="18"/>
        </w:rPr>
        <w:t>) +34 91 7883</w:t>
      </w:r>
      <w:r w:rsidR="00966D2B">
        <w:rPr>
          <w:rFonts w:ascii="Arial" w:hAnsi="Arial" w:cs="Arial"/>
          <w:color w:val="000000"/>
          <w:sz w:val="18"/>
          <w:szCs w:val="18"/>
        </w:rPr>
        <w:t xml:space="preserve">200 / </w:t>
      </w:r>
      <w:r w:rsidRPr="007408D4">
        <w:rPr>
          <w:rFonts w:ascii="Arial" w:hAnsi="Arial" w:cs="Arial"/>
          <w:color w:val="000000"/>
          <w:sz w:val="18"/>
          <w:szCs w:val="18"/>
        </w:rPr>
        <w:t>680449126</w:t>
      </w:r>
      <w:r w:rsidR="00966D2B">
        <w:rPr>
          <w:rFonts w:ascii="Arial" w:hAnsi="Arial" w:cs="Arial"/>
          <w:color w:val="000000"/>
          <w:sz w:val="18"/>
          <w:szCs w:val="18"/>
        </w:rPr>
        <w:t xml:space="preserve"> / 606077813</w:t>
      </w:r>
    </w:p>
    <w:p w:rsidR="007408D4" w:rsidRPr="007408D4" w:rsidRDefault="007408D4" w:rsidP="007408D4">
      <w:pPr>
        <w:autoSpaceDE w:val="0"/>
        <w:autoSpaceDN w:val="0"/>
        <w:adjustRightInd w:val="0"/>
        <w:spacing w:after="0" w:line="240" w:lineRule="auto"/>
        <w:jc w:val="both"/>
        <w:rPr>
          <w:rFonts w:ascii="Arial" w:hAnsi="Arial" w:cs="Arial"/>
          <w:color w:val="0000FF"/>
          <w:sz w:val="18"/>
          <w:szCs w:val="18"/>
          <w:u w:val="single"/>
          <w:bdr w:val="none" w:sz="0" w:space="0" w:color="auto" w:frame="1"/>
          <w:shd w:val="clear" w:color="auto" w:fill="FFFFFF"/>
        </w:rPr>
      </w:pPr>
      <w:r w:rsidRPr="007408D4">
        <w:rPr>
          <w:rFonts w:ascii="Arial" w:hAnsi="Arial" w:cs="Arial"/>
          <w:color w:val="0000FF"/>
          <w:sz w:val="18"/>
          <w:szCs w:val="18"/>
          <w:u w:val="single"/>
          <w:bdr w:val="none" w:sz="0" w:space="0" w:color="auto" w:frame="1"/>
          <w:shd w:val="clear" w:color="auto" w:fill="FFFFFF"/>
        </w:rPr>
        <w:t>prensa.telepizza@ketchum.es</w:t>
      </w:r>
    </w:p>
    <w:sectPr w:rsidR="007408D4" w:rsidRPr="007408D4" w:rsidSect="00093B9A">
      <w:headerReference w:type="default" r:id="rId19"/>
      <w:pgSz w:w="11906" w:h="16838"/>
      <w:pgMar w:top="1701" w:right="1474" w:bottom="147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3E4" w:rsidRDefault="00A913E4" w:rsidP="00EE0555">
      <w:pPr>
        <w:spacing w:after="0" w:line="240" w:lineRule="auto"/>
      </w:pPr>
      <w:r>
        <w:separator/>
      </w:r>
    </w:p>
  </w:endnote>
  <w:endnote w:type="continuationSeparator" w:id="0">
    <w:p w:rsidR="00A913E4" w:rsidRDefault="00A913E4" w:rsidP="00EE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3E4" w:rsidRDefault="00A913E4" w:rsidP="00EE0555">
      <w:pPr>
        <w:spacing w:after="0" w:line="240" w:lineRule="auto"/>
      </w:pPr>
      <w:r>
        <w:separator/>
      </w:r>
    </w:p>
  </w:footnote>
  <w:footnote w:type="continuationSeparator" w:id="0">
    <w:p w:rsidR="00A913E4" w:rsidRDefault="00A913E4" w:rsidP="00EE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EA3" w:rsidRDefault="00B33EA3">
    <w:pPr>
      <w:pStyle w:val="Encabezado"/>
    </w:pPr>
    <w:r>
      <w:rPr>
        <w:noProof/>
        <w:lang w:eastAsia="es-ES"/>
      </w:rPr>
      <w:drawing>
        <wp:anchor distT="0" distB="0" distL="114300" distR="114300" simplePos="0" relativeHeight="251658240" behindDoc="1" locked="0" layoutInCell="1" allowOverlap="1" wp14:anchorId="347EC5BD" wp14:editId="4DE92575">
          <wp:simplePos x="0" y="0"/>
          <wp:positionH relativeFrom="column">
            <wp:posOffset>3644265</wp:posOffset>
          </wp:positionH>
          <wp:positionV relativeFrom="paragraph">
            <wp:posOffset>-93133</wp:posOffset>
          </wp:positionV>
          <wp:extent cx="1746250" cy="501650"/>
          <wp:effectExtent l="0" t="0" r="6350" b="0"/>
          <wp:wrapNone/>
          <wp:docPr id="3" name="Imagen 3" descr="logo"/>
          <wp:cNvGraphicFramePr/>
          <a:graphic xmlns:a="http://schemas.openxmlformats.org/drawingml/2006/main">
            <a:graphicData uri="http://schemas.openxmlformats.org/drawingml/2006/picture">
              <pic:pic xmlns:pic="http://schemas.openxmlformats.org/drawingml/2006/picture">
                <pic:nvPicPr>
                  <pic:cNvPr id="3" name="Imagen 3"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501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D1E4AA"/>
    <w:multiLevelType w:val="hybridMultilevel"/>
    <w:tmpl w:val="B95F6157"/>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778D1"/>
    <w:multiLevelType w:val="hybridMultilevel"/>
    <w:tmpl w:val="8CCA7E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127714"/>
    <w:multiLevelType w:val="hybridMultilevel"/>
    <w:tmpl w:val="0B703A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CD268A"/>
    <w:multiLevelType w:val="hybridMultilevel"/>
    <w:tmpl w:val="56D6D3D6"/>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F62E9"/>
    <w:multiLevelType w:val="hybridMultilevel"/>
    <w:tmpl w:val="70306A26"/>
    <w:lvl w:ilvl="0" w:tplc="0C0A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5" w15:restartNumberingAfterBreak="0">
    <w:nsid w:val="47281586"/>
    <w:multiLevelType w:val="hybridMultilevel"/>
    <w:tmpl w:val="FA5637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992122"/>
    <w:multiLevelType w:val="hybridMultilevel"/>
    <w:tmpl w:val="4E2A124C"/>
    <w:lvl w:ilvl="0" w:tplc="4734F0A6">
      <w:start w:val="1"/>
      <w:numFmt w:val="decimal"/>
      <w:lvlText w:val="%1."/>
      <w:lvlJc w:val="left"/>
      <w:pPr>
        <w:ind w:left="720" w:hanging="360"/>
      </w:pPr>
      <w:rPr>
        <w:rFonts w:hint="eastAsi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DE5160"/>
    <w:multiLevelType w:val="hybridMultilevel"/>
    <w:tmpl w:val="5232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E1A40"/>
    <w:multiLevelType w:val="hybridMultilevel"/>
    <w:tmpl w:val="E96A163E"/>
    <w:lvl w:ilvl="0" w:tplc="2DF0E0B0">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6FA302E5"/>
    <w:multiLevelType w:val="hybridMultilevel"/>
    <w:tmpl w:val="86FA8F58"/>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0" w:nlCheck="1" w:checkStyle="1"/>
  <w:activeWritingStyle w:appName="MSWord" w:lang="es-ES" w:vendorID="64" w:dllVersion="0" w:nlCheck="1" w:checkStyle="0"/>
  <w:activeWritingStyle w:appName="MSWord" w:lang="en-AU" w:vendorID="64" w:dllVersion="0" w:nlCheck="1" w:checkStyle="0"/>
  <w:activeWritingStyle w:appName="MSWord" w:lang="en-US" w:vendorID="64" w:dllVersion="0" w:nlCheck="1" w:checkStyle="1"/>
  <w:activeWritingStyle w:appName="MSWord" w:lang="es-ES" w:vendorID="64" w:dllVersion="131078" w:nlCheck="1" w:checkStyle="1"/>
  <w:proofState w:spelling="clean" w:grammar="clean"/>
  <w:revisionView w:markup="0" w:comments="0" w:insDel="0" w:formatting="0"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9"/>
    <w:rsid w:val="00013C8F"/>
    <w:rsid w:val="000144C5"/>
    <w:rsid w:val="0002019B"/>
    <w:rsid w:val="00022C88"/>
    <w:rsid w:val="0002643B"/>
    <w:rsid w:val="00026A0D"/>
    <w:rsid w:val="00031227"/>
    <w:rsid w:val="00032575"/>
    <w:rsid w:val="000328C2"/>
    <w:rsid w:val="00032CEE"/>
    <w:rsid w:val="00040883"/>
    <w:rsid w:val="00040DC2"/>
    <w:rsid w:val="000423CF"/>
    <w:rsid w:val="000448DF"/>
    <w:rsid w:val="00045182"/>
    <w:rsid w:val="00046A8A"/>
    <w:rsid w:val="000500C3"/>
    <w:rsid w:val="00056A4F"/>
    <w:rsid w:val="00056DFC"/>
    <w:rsid w:val="00057DCA"/>
    <w:rsid w:val="00066C6B"/>
    <w:rsid w:val="00075A32"/>
    <w:rsid w:val="00085582"/>
    <w:rsid w:val="00091561"/>
    <w:rsid w:val="00093B9A"/>
    <w:rsid w:val="00093F24"/>
    <w:rsid w:val="00094C3D"/>
    <w:rsid w:val="00096AC9"/>
    <w:rsid w:val="00096EFC"/>
    <w:rsid w:val="000A00D6"/>
    <w:rsid w:val="000A0CEB"/>
    <w:rsid w:val="000A16D4"/>
    <w:rsid w:val="000A3948"/>
    <w:rsid w:val="000A3E65"/>
    <w:rsid w:val="000A633D"/>
    <w:rsid w:val="000B23B7"/>
    <w:rsid w:val="000B5DEE"/>
    <w:rsid w:val="000B753C"/>
    <w:rsid w:val="000C461E"/>
    <w:rsid w:val="000C56D3"/>
    <w:rsid w:val="000C7698"/>
    <w:rsid w:val="000D1FF5"/>
    <w:rsid w:val="000E0F6F"/>
    <w:rsid w:val="000E5219"/>
    <w:rsid w:val="000E6DA8"/>
    <w:rsid w:val="000F24A1"/>
    <w:rsid w:val="0010406A"/>
    <w:rsid w:val="001059A9"/>
    <w:rsid w:val="00113A4F"/>
    <w:rsid w:val="00113F7B"/>
    <w:rsid w:val="00130C91"/>
    <w:rsid w:val="00134FD8"/>
    <w:rsid w:val="00141621"/>
    <w:rsid w:val="00142379"/>
    <w:rsid w:val="001435C5"/>
    <w:rsid w:val="00143D51"/>
    <w:rsid w:val="001626D6"/>
    <w:rsid w:val="00166EAF"/>
    <w:rsid w:val="00167264"/>
    <w:rsid w:val="00180641"/>
    <w:rsid w:val="00197856"/>
    <w:rsid w:val="00197C38"/>
    <w:rsid w:val="001A2CB4"/>
    <w:rsid w:val="001B5526"/>
    <w:rsid w:val="001C146D"/>
    <w:rsid w:val="001C3002"/>
    <w:rsid w:val="001C4E36"/>
    <w:rsid w:val="001D02FD"/>
    <w:rsid w:val="001D68B1"/>
    <w:rsid w:val="001D6E2B"/>
    <w:rsid w:val="001D7CB4"/>
    <w:rsid w:val="001D7DED"/>
    <w:rsid w:val="001E3750"/>
    <w:rsid w:val="001E3AD9"/>
    <w:rsid w:val="001E4E57"/>
    <w:rsid w:val="001F5AE5"/>
    <w:rsid w:val="0020008E"/>
    <w:rsid w:val="002073AF"/>
    <w:rsid w:val="002102B9"/>
    <w:rsid w:val="00220978"/>
    <w:rsid w:val="00220C1A"/>
    <w:rsid w:val="002212B4"/>
    <w:rsid w:val="0024100D"/>
    <w:rsid w:val="0024419A"/>
    <w:rsid w:val="002516AB"/>
    <w:rsid w:val="00257359"/>
    <w:rsid w:val="0026231C"/>
    <w:rsid w:val="0027012A"/>
    <w:rsid w:val="00271600"/>
    <w:rsid w:val="00271B9B"/>
    <w:rsid w:val="00272CCB"/>
    <w:rsid w:val="00274E69"/>
    <w:rsid w:val="00276473"/>
    <w:rsid w:val="002833F1"/>
    <w:rsid w:val="002855D7"/>
    <w:rsid w:val="002975DB"/>
    <w:rsid w:val="00297CCB"/>
    <w:rsid w:val="002A0B2A"/>
    <w:rsid w:val="002A49C0"/>
    <w:rsid w:val="002A631B"/>
    <w:rsid w:val="002A6DC1"/>
    <w:rsid w:val="002B488D"/>
    <w:rsid w:val="002B5F02"/>
    <w:rsid w:val="002C0BE1"/>
    <w:rsid w:val="002C25DA"/>
    <w:rsid w:val="002C3D0E"/>
    <w:rsid w:val="002C4D59"/>
    <w:rsid w:val="002D7D99"/>
    <w:rsid w:val="002E1F4F"/>
    <w:rsid w:val="002E2714"/>
    <w:rsid w:val="002E4FBC"/>
    <w:rsid w:val="002E6470"/>
    <w:rsid w:val="002F7072"/>
    <w:rsid w:val="003004F1"/>
    <w:rsid w:val="00300EB3"/>
    <w:rsid w:val="00300F4D"/>
    <w:rsid w:val="00301657"/>
    <w:rsid w:val="00302D7D"/>
    <w:rsid w:val="00310743"/>
    <w:rsid w:val="00310C93"/>
    <w:rsid w:val="0031132A"/>
    <w:rsid w:val="003126B3"/>
    <w:rsid w:val="003171CE"/>
    <w:rsid w:val="00323FE1"/>
    <w:rsid w:val="00333606"/>
    <w:rsid w:val="003365C1"/>
    <w:rsid w:val="003447A6"/>
    <w:rsid w:val="00344E15"/>
    <w:rsid w:val="003465F4"/>
    <w:rsid w:val="00346D97"/>
    <w:rsid w:val="00355CA4"/>
    <w:rsid w:val="003565F0"/>
    <w:rsid w:val="00356D64"/>
    <w:rsid w:val="00360993"/>
    <w:rsid w:val="003635EC"/>
    <w:rsid w:val="00365DC8"/>
    <w:rsid w:val="003660CF"/>
    <w:rsid w:val="003727C2"/>
    <w:rsid w:val="0037296A"/>
    <w:rsid w:val="00373B9F"/>
    <w:rsid w:val="00386169"/>
    <w:rsid w:val="00393771"/>
    <w:rsid w:val="00394AAB"/>
    <w:rsid w:val="003A6916"/>
    <w:rsid w:val="003B477E"/>
    <w:rsid w:val="003B57D4"/>
    <w:rsid w:val="003B64C9"/>
    <w:rsid w:val="003D2A9A"/>
    <w:rsid w:val="003D4105"/>
    <w:rsid w:val="003D459D"/>
    <w:rsid w:val="003D6F13"/>
    <w:rsid w:val="003E18A4"/>
    <w:rsid w:val="003E5150"/>
    <w:rsid w:val="003F2392"/>
    <w:rsid w:val="003F2AFE"/>
    <w:rsid w:val="00403221"/>
    <w:rsid w:val="004079A3"/>
    <w:rsid w:val="0041135B"/>
    <w:rsid w:val="00414684"/>
    <w:rsid w:val="00414710"/>
    <w:rsid w:val="004178D2"/>
    <w:rsid w:val="00431D6B"/>
    <w:rsid w:val="00432EF5"/>
    <w:rsid w:val="0043716F"/>
    <w:rsid w:val="0044111B"/>
    <w:rsid w:val="00444A64"/>
    <w:rsid w:val="00450125"/>
    <w:rsid w:val="004528D0"/>
    <w:rsid w:val="004538A5"/>
    <w:rsid w:val="00455342"/>
    <w:rsid w:val="00456B4E"/>
    <w:rsid w:val="00465C0A"/>
    <w:rsid w:val="004719AB"/>
    <w:rsid w:val="00472A09"/>
    <w:rsid w:val="00473390"/>
    <w:rsid w:val="004910FE"/>
    <w:rsid w:val="004926B3"/>
    <w:rsid w:val="004A40A3"/>
    <w:rsid w:val="004A5619"/>
    <w:rsid w:val="004A5BE7"/>
    <w:rsid w:val="004A5F10"/>
    <w:rsid w:val="004A7BEA"/>
    <w:rsid w:val="004B650F"/>
    <w:rsid w:val="004C2D57"/>
    <w:rsid w:val="004C5CEE"/>
    <w:rsid w:val="004C6940"/>
    <w:rsid w:val="004C6A22"/>
    <w:rsid w:val="004D72E3"/>
    <w:rsid w:val="004E0805"/>
    <w:rsid w:val="004E6757"/>
    <w:rsid w:val="004E7F81"/>
    <w:rsid w:val="004F7C3D"/>
    <w:rsid w:val="00504756"/>
    <w:rsid w:val="00511853"/>
    <w:rsid w:val="005153D8"/>
    <w:rsid w:val="00527C25"/>
    <w:rsid w:val="0053577C"/>
    <w:rsid w:val="00544FB6"/>
    <w:rsid w:val="00547956"/>
    <w:rsid w:val="00547AAC"/>
    <w:rsid w:val="005539EF"/>
    <w:rsid w:val="00562B5F"/>
    <w:rsid w:val="00573D50"/>
    <w:rsid w:val="00577D02"/>
    <w:rsid w:val="0058175C"/>
    <w:rsid w:val="005839D6"/>
    <w:rsid w:val="00585062"/>
    <w:rsid w:val="00592FDE"/>
    <w:rsid w:val="00596311"/>
    <w:rsid w:val="005A275C"/>
    <w:rsid w:val="005A78A6"/>
    <w:rsid w:val="005B1B9D"/>
    <w:rsid w:val="005C1C4D"/>
    <w:rsid w:val="005C3E28"/>
    <w:rsid w:val="005D05EC"/>
    <w:rsid w:val="005D29CC"/>
    <w:rsid w:val="005D2D48"/>
    <w:rsid w:val="005D43C3"/>
    <w:rsid w:val="005D694C"/>
    <w:rsid w:val="005D7ED9"/>
    <w:rsid w:val="005F2440"/>
    <w:rsid w:val="00610544"/>
    <w:rsid w:val="006177CD"/>
    <w:rsid w:val="00617EAD"/>
    <w:rsid w:val="00620D2A"/>
    <w:rsid w:val="00632120"/>
    <w:rsid w:val="006350A2"/>
    <w:rsid w:val="0063585A"/>
    <w:rsid w:val="00636658"/>
    <w:rsid w:val="00637C8D"/>
    <w:rsid w:val="00640CDB"/>
    <w:rsid w:val="00650C06"/>
    <w:rsid w:val="00654585"/>
    <w:rsid w:val="0065520C"/>
    <w:rsid w:val="00657C50"/>
    <w:rsid w:val="0066265B"/>
    <w:rsid w:val="00663862"/>
    <w:rsid w:val="00663AC4"/>
    <w:rsid w:val="00664839"/>
    <w:rsid w:val="00665EAB"/>
    <w:rsid w:val="00672508"/>
    <w:rsid w:val="006743CF"/>
    <w:rsid w:val="00682295"/>
    <w:rsid w:val="00690689"/>
    <w:rsid w:val="006926A4"/>
    <w:rsid w:val="006951C9"/>
    <w:rsid w:val="006953B1"/>
    <w:rsid w:val="006B40CB"/>
    <w:rsid w:val="006B6A5C"/>
    <w:rsid w:val="006B7FFD"/>
    <w:rsid w:val="006D6661"/>
    <w:rsid w:val="006D69C5"/>
    <w:rsid w:val="006D74AD"/>
    <w:rsid w:val="006D7B38"/>
    <w:rsid w:val="006E3F9A"/>
    <w:rsid w:val="006F6346"/>
    <w:rsid w:val="0070042C"/>
    <w:rsid w:val="007021E9"/>
    <w:rsid w:val="00702445"/>
    <w:rsid w:val="0071392B"/>
    <w:rsid w:val="00723700"/>
    <w:rsid w:val="00724823"/>
    <w:rsid w:val="00726EB5"/>
    <w:rsid w:val="00735CDA"/>
    <w:rsid w:val="00740014"/>
    <w:rsid w:val="007408D4"/>
    <w:rsid w:val="00746B06"/>
    <w:rsid w:val="00754580"/>
    <w:rsid w:val="0075466E"/>
    <w:rsid w:val="00756CBD"/>
    <w:rsid w:val="00756DD4"/>
    <w:rsid w:val="0076135D"/>
    <w:rsid w:val="00771136"/>
    <w:rsid w:val="00775152"/>
    <w:rsid w:val="00782E67"/>
    <w:rsid w:val="0078300E"/>
    <w:rsid w:val="007908F5"/>
    <w:rsid w:val="007934E4"/>
    <w:rsid w:val="007945C8"/>
    <w:rsid w:val="007A1A6F"/>
    <w:rsid w:val="007A2286"/>
    <w:rsid w:val="007A65DC"/>
    <w:rsid w:val="007A686B"/>
    <w:rsid w:val="007A6EDE"/>
    <w:rsid w:val="007B7471"/>
    <w:rsid w:val="007C0A9D"/>
    <w:rsid w:val="007C3955"/>
    <w:rsid w:val="007D4A38"/>
    <w:rsid w:val="007E290E"/>
    <w:rsid w:val="007F05AB"/>
    <w:rsid w:val="007F1301"/>
    <w:rsid w:val="007F3708"/>
    <w:rsid w:val="007F57D9"/>
    <w:rsid w:val="007F5EB3"/>
    <w:rsid w:val="00805C0C"/>
    <w:rsid w:val="008125AB"/>
    <w:rsid w:val="00824249"/>
    <w:rsid w:val="008278B4"/>
    <w:rsid w:val="00831408"/>
    <w:rsid w:val="008361C1"/>
    <w:rsid w:val="008438C1"/>
    <w:rsid w:val="00846E9F"/>
    <w:rsid w:val="00850354"/>
    <w:rsid w:val="008514E1"/>
    <w:rsid w:val="00853099"/>
    <w:rsid w:val="008550B3"/>
    <w:rsid w:val="00860ACC"/>
    <w:rsid w:val="00861899"/>
    <w:rsid w:val="00861EB5"/>
    <w:rsid w:val="00874817"/>
    <w:rsid w:val="008769E9"/>
    <w:rsid w:val="00880C59"/>
    <w:rsid w:val="0088219C"/>
    <w:rsid w:val="00883139"/>
    <w:rsid w:val="00891771"/>
    <w:rsid w:val="00896057"/>
    <w:rsid w:val="008A0A3E"/>
    <w:rsid w:val="008A2FE2"/>
    <w:rsid w:val="008A46A4"/>
    <w:rsid w:val="008A5155"/>
    <w:rsid w:val="008B1741"/>
    <w:rsid w:val="008C2E3F"/>
    <w:rsid w:val="008D601F"/>
    <w:rsid w:val="008D6AA9"/>
    <w:rsid w:val="008D6AF9"/>
    <w:rsid w:val="008D6F0A"/>
    <w:rsid w:val="008D7C5C"/>
    <w:rsid w:val="008E1FD7"/>
    <w:rsid w:val="008E2128"/>
    <w:rsid w:val="008E2319"/>
    <w:rsid w:val="008E73DC"/>
    <w:rsid w:val="008F5DE3"/>
    <w:rsid w:val="00901938"/>
    <w:rsid w:val="00910BF3"/>
    <w:rsid w:val="0091276B"/>
    <w:rsid w:val="00912959"/>
    <w:rsid w:val="0091453B"/>
    <w:rsid w:val="00916C7A"/>
    <w:rsid w:val="00917860"/>
    <w:rsid w:val="0092140C"/>
    <w:rsid w:val="0092631E"/>
    <w:rsid w:val="00930BA5"/>
    <w:rsid w:val="00931E01"/>
    <w:rsid w:val="0093227D"/>
    <w:rsid w:val="00937354"/>
    <w:rsid w:val="00937809"/>
    <w:rsid w:val="00941B4C"/>
    <w:rsid w:val="00957BC7"/>
    <w:rsid w:val="00960FE3"/>
    <w:rsid w:val="00962B91"/>
    <w:rsid w:val="00966D2B"/>
    <w:rsid w:val="0097736E"/>
    <w:rsid w:val="00981560"/>
    <w:rsid w:val="00982670"/>
    <w:rsid w:val="00982DD1"/>
    <w:rsid w:val="009847C2"/>
    <w:rsid w:val="00984EC2"/>
    <w:rsid w:val="00985605"/>
    <w:rsid w:val="00990135"/>
    <w:rsid w:val="00991DCA"/>
    <w:rsid w:val="00992C07"/>
    <w:rsid w:val="00995031"/>
    <w:rsid w:val="009A2345"/>
    <w:rsid w:val="009A5DDD"/>
    <w:rsid w:val="009B3867"/>
    <w:rsid w:val="009B5B7B"/>
    <w:rsid w:val="009C1398"/>
    <w:rsid w:val="009C43AE"/>
    <w:rsid w:val="009C613E"/>
    <w:rsid w:val="009D2D68"/>
    <w:rsid w:val="009D6EAC"/>
    <w:rsid w:val="009E1314"/>
    <w:rsid w:val="009E2C09"/>
    <w:rsid w:val="009F787D"/>
    <w:rsid w:val="00A001CE"/>
    <w:rsid w:val="00A0736E"/>
    <w:rsid w:val="00A104F4"/>
    <w:rsid w:val="00A1449C"/>
    <w:rsid w:val="00A2442D"/>
    <w:rsid w:val="00A2718A"/>
    <w:rsid w:val="00A34CB4"/>
    <w:rsid w:val="00A43D4C"/>
    <w:rsid w:val="00A460E9"/>
    <w:rsid w:val="00A4693A"/>
    <w:rsid w:val="00A47DAB"/>
    <w:rsid w:val="00A519F9"/>
    <w:rsid w:val="00A52A04"/>
    <w:rsid w:val="00A54911"/>
    <w:rsid w:val="00A55CCC"/>
    <w:rsid w:val="00A6345B"/>
    <w:rsid w:val="00A66FBF"/>
    <w:rsid w:val="00A70A16"/>
    <w:rsid w:val="00A72E02"/>
    <w:rsid w:val="00A84E87"/>
    <w:rsid w:val="00A863F5"/>
    <w:rsid w:val="00A913E4"/>
    <w:rsid w:val="00A919E9"/>
    <w:rsid w:val="00A96487"/>
    <w:rsid w:val="00A96B2B"/>
    <w:rsid w:val="00A97E75"/>
    <w:rsid w:val="00A97FA5"/>
    <w:rsid w:val="00AA0D43"/>
    <w:rsid w:val="00AA1700"/>
    <w:rsid w:val="00AA39BF"/>
    <w:rsid w:val="00AA5FD3"/>
    <w:rsid w:val="00AC29F8"/>
    <w:rsid w:val="00AC4848"/>
    <w:rsid w:val="00AD03BB"/>
    <w:rsid w:val="00AD3C17"/>
    <w:rsid w:val="00AE5CD2"/>
    <w:rsid w:val="00AE5FD0"/>
    <w:rsid w:val="00AF01F8"/>
    <w:rsid w:val="00AF50F0"/>
    <w:rsid w:val="00AF6191"/>
    <w:rsid w:val="00B01E0E"/>
    <w:rsid w:val="00B06D59"/>
    <w:rsid w:val="00B07200"/>
    <w:rsid w:val="00B10F25"/>
    <w:rsid w:val="00B12CFD"/>
    <w:rsid w:val="00B20867"/>
    <w:rsid w:val="00B212EF"/>
    <w:rsid w:val="00B22A12"/>
    <w:rsid w:val="00B31689"/>
    <w:rsid w:val="00B32326"/>
    <w:rsid w:val="00B33EA3"/>
    <w:rsid w:val="00B50D4E"/>
    <w:rsid w:val="00B647C7"/>
    <w:rsid w:val="00B717FF"/>
    <w:rsid w:val="00B71A39"/>
    <w:rsid w:val="00B71AF8"/>
    <w:rsid w:val="00B7349F"/>
    <w:rsid w:val="00B77F29"/>
    <w:rsid w:val="00B876AF"/>
    <w:rsid w:val="00B91EEA"/>
    <w:rsid w:val="00B941B2"/>
    <w:rsid w:val="00B94B8A"/>
    <w:rsid w:val="00BA39CB"/>
    <w:rsid w:val="00BA5B86"/>
    <w:rsid w:val="00BB0C48"/>
    <w:rsid w:val="00BB1DA9"/>
    <w:rsid w:val="00BB38D1"/>
    <w:rsid w:val="00BC1B35"/>
    <w:rsid w:val="00BC23BF"/>
    <w:rsid w:val="00BC2CE5"/>
    <w:rsid w:val="00BD3FB8"/>
    <w:rsid w:val="00BE39B1"/>
    <w:rsid w:val="00BE5027"/>
    <w:rsid w:val="00BE7816"/>
    <w:rsid w:val="00BF5C3A"/>
    <w:rsid w:val="00C02E5B"/>
    <w:rsid w:val="00C04248"/>
    <w:rsid w:val="00C051EA"/>
    <w:rsid w:val="00C074D6"/>
    <w:rsid w:val="00C07A0A"/>
    <w:rsid w:val="00C14CA8"/>
    <w:rsid w:val="00C1672A"/>
    <w:rsid w:val="00C17618"/>
    <w:rsid w:val="00C26870"/>
    <w:rsid w:val="00C27A41"/>
    <w:rsid w:val="00C33A7D"/>
    <w:rsid w:val="00C37A6B"/>
    <w:rsid w:val="00C41BAD"/>
    <w:rsid w:val="00C4551F"/>
    <w:rsid w:val="00C45960"/>
    <w:rsid w:val="00C46F69"/>
    <w:rsid w:val="00C47D03"/>
    <w:rsid w:val="00C510A9"/>
    <w:rsid w:val="00C6251A"/>
    <w:rsid w:val="00C66C31"/>
    <w:rsid w:val="00C702A1"/>
    <w:rsid w:val="00C71344"/>
    <w:rsid w:val="00C715C5"/>
    <w:rsid w:val="00C72B19"/>
    <w:rsid w:val="00C86BD4"/>
    <w:rsid w:val="00CA037F"/>
    <w:rsid w:val="00CB1497"/>
    <w:rsid w:val="00CB2B0B"/>
    <w:rsid w:val="00CB3A35"/>
    <w:rsid w:val="00CB616E"/>
    <w:rsid w:val="00CC3F40"/>
    <w:rsid w:val="00CC4295"/>
    <w:rsid w:val="00CC5AA4"/>
    <w:rsid w:val="00CC63DD"/>
    <w:rsid w:val="00CD1E1F"/>
    <w:rsid w:val="00CD395A"/>
    <w:rsid w:val="00CD3BB5"/>
    <w:rsid w:val="00CD6F4D"/>
    <w:rsid w:val="00CE4E91"/>
    <w:rsid w:val="00CF1B5E"/>
    <w:rsid w:val="00CF340B"/>
    <w:rsid w:val="00CF4307"/>
    <w:rsid w:val="00CF48CA"/>
    <w:rsid w:val="00D03330"/>
    <w:rsid w:val="00D06E87"/>
    <w:rsid w:val="00D123D2"/>
    <w:rsid w:val="00D1660C"/>
    <w:rsid w:val="00D24AC4"/>
    <w:rsid w:val="00D32CD3"/>
    <w:rsid w:val="00D4339E"/>
    <w:rsid w:val="00D45383"/>
    <w:rsid w:val="00D46CFF"/>
    <w:rsid w:val="00D5767D"/>
    <w:rsid w:val="00D67561"/>
    <w:rsid w:val="00D70A2E"/>
    <w:rsid w:val="00D8124E"/>
    <w:rsid w:val="00D9055A"/>
    <w:rsid w:val="00D9235A"/>
    <w:rsid w:val="00DA207B"/>
    <w:rsid w:val="00DB48C9"/>
    <w:rsid w:val="00DB560A"/>
    <w:rsid w:val="00DB5729"/>
    <w:rsid w:val="00DB5F54"/>
    <w:rsid w:val="00DB6139"/>
    <w:rsid w:val="00DB73AC"/>
    <w:rsid w:val="00DC48AA"/>
    <w:rsid w:val="00DC509F"/>
    <w:rsid w:val="00DD03D3"/>
    <w:rsid w:val="00DD53EA"/>
    <w:rsid w:val="00DD5B1C"/>
    <w:rsid w:val="00DD6C8D"/>
    <w:rsid w:val="00DE10C5"/>
    <w:rsid w:val="00DF103E"/>
    <w:rsid w:val="00DF1F8F"/>
    <w:rsid w:val="00DF25F6"/>
    <w:rsid w:val="00DF2680"/>
    <w:rsid w:val="00DF5E64"/>
    <w:rsid w:val="00DF7A29"/>
    <w:rsid w:val="00E00736"/>
    <w:rsid w:val="00E01162"/>
    <w:rsid w:val="00E12589"/>
    <w:rsid w:val="00E22675"/>
    <w:rsid w:val="00E258B0"/>
    <w:rsid w:val="00E275CC"/>
    <w:rsid w:val="00E3061D"/>
    <w:rsid w:val="00E37643"/>
    <w:rsid w:val="00E41BB0"/>
    <w:rsid w:val="00E439E9"/>
    <w:rsid w:val="00E46967"/>
    <w:rsid w:val="00E47454"/>
    <w:rsid w:val="00E51FE4"/>
    <w:rsid w:val="00E63A84"/>
    <w:rsid w:val="00E63CA6"/>
    <w:rsid w:val="00E63D6C"/>
    <w:rsid w:val="00E643DB"/>
    <w:rsid w:val="00E7128B"/>
    <w:rsid w:val="00E732C8"/>
    <w:rsid w:val="00E7539F"/>
    <w:rsid w:val="00E75F91"/>
    <w:rsid w:val="00E76EBD"/>
    <w:rsid w:val="00E819D5"/>
    <w:rsid w:val="00E82C9A"/>
    <w:rsid w:val="00E85A4D"/>
    <w:rsid w:val="00E85BAB"/>
    <w:rsid w:val="00E86B09"/>
    <w:rsid w:val="00E91314"/>
    <w:rsid w:val="00E92730"/>
    <w:rsid w:val="00E97FF6"/>
    <w:rsid w:val="00EA0D99"/>
    <w:rsid w:val="00EA388E"/>
    <w:rsid w:val="00EA6FE3"/>
    <w:rsid w:val="00EB7E3E"/>
    <w:rsid w:val="00EC0567"/>
    <w:rsid w:val="00EC4875"/>
    <w:rsid w:val="00ED1408"/>
    <w:rsid w:val="00ED2294"/>
    <w:rsid w:val="00EE04C7"/>
    <w:rsid w:val="00EE0555"/>
    <w:rsid w:val="00EE0AB9"/>
    <w:rsid w:val="00EE3EAC"/>
    <w:rsid w:val="00EE70F2"/>
    <w:rsid w:val="00EF024B"/>
    <w:rsid w:val="00EF2E95"/>
    <w:rsid w:val="00EF6B9C"/>
    <w:rsid w:val="00F01DD8"/>
    <w:rsid w:val="00F0301C"/>
    <w:rsid w:val="00F04B32"/>
    <w:rsid w:val="00F0706D"/>
    <w:rsid w:val="00F07532"/>
    <w:rsid w:val="00F13B01"/>
    <w:rsid w:val="00F16AF8"/>
    <w:rsid w:val="00F172A3"/>
    <w:rsid w:val="00F203C5"/>
    <w:rsid w:val="00F2149D"/>
    <w:rsid w:val="00F2409E"/>
    <w:rsid w:val="00F26E1B"/>
    <w:rsid w:val="00F41CA2"/>
    <w:rsid w:val="00F43A8B"/>
    <w:rsid w:val="00F451C0"/>
    <w:rsid w:val="00F52A8E"/>
    <w:rsid w:val="00F55A0F"/>
    <w:rsid w:val="00F60DAA"/>
    <w:rsid w:val="00F82900"/>
    <w:rsid w:val="00F8299B"/>
    <w:rsid w:val="00F84DFE"/>
    <w:rsid w:val="00F8561C"/>
    <w:rsid w:val="00F868A4"/>
    <w:rsid w:val="00F876F2"/>
    <w:rsid w:val="00F9646F"/>
    <w:rsid w:val="00FA0383"/>
    <w:rsid w:val="00FA2090"/>
    <w:rsid w:val="00FA6A2A"/>
    <w:rsid w:val="00FB21CE"/>
    <w:rsid w:val="00FB45B8"/>
    <w:rsid w:val="00FC00D9"/>
    <w:rsid w:val="00FC1D06"/>
    <w:rsid w:val="00FC624B"/>
    <w:rsid w:val="00FD03E3"/>
    <w:rsid w:val="00FD0AB3"/>
    <w:rsid w:val="00FD220D"/>
    <w:rsid w:val="00FD4F63"/>
    <w:rsid w:val="00FD755B"/>
    <w:rsid w:val="00FE63DC"/>
    <w:rsid w:val="00FF1A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90A57-A6E2-4862-9450-1DE9C0F0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631B"/>
    <w:pPr>
      <w:ind w:left="720"/>
      <w:contextualSpacing/>
    </w:pPr>
  </w:style>
  <w:style w:type="character" w:styleId="Hipervnculo">
    <w:name w:val="Hyperlink"/>
    <w:basedOn w:val="Fuentedeprrafopredeter"/>
    <w:unhideWhenUsed/>
    <w:rsid w:val="008E73DC"/>
    <w:rPr>
      <w:color w:val="0000FF"/>
      <w:u w:val="single"/>
    </w:rPr>
  </w:style>
  <w:style w:type="paragraph" w:styleId="Textodeglobo">
    <w:name w:val="Balloon Text"/>
    <w:basedOn w:val="Normal"/>
    <w:link w:val="TextodegloboCar"/>
    <w:uiPriority w:val="99"/>
    <w:semiHidden/>
    <w:unhideWhenUsed/>
    <w:rsid w:val="00A549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911"/>
    <w:rPr>
      <w:rFonts w:ascii="Segoe UI" w:hAnsi="Segoe UI" w:cs="Segoe UI"/>
      <w:sz w:val="18"/>
      <w:szCs w:val="18"/>
    </w:rPr>
  </w:style>
  <w:style w:type="paragraph" w:customStyle="1" w:styleId="Default">
    <w:name w:val="Default"/>
    <w:basedOn w:val="Normal"/>
    <w:rsid w:val="00F2409E"/>
    <w:pPr>
      <w:autoSpaceDE w:val="0"/>
      <w:autoSpaceDN w:val="0"/>
      <w:spacing w:after="0" w:line="240" w:lineRule="auto"/>
    </w:pPr>
    <w:rPr>
      <w:rFonts w:ascii="Calibri" w:hAnsi="Calibri" w:cs="Times New Roman"/>
      <w:color w:val="000000"/>
      <w:sz w:val="24"/>
      <w:szCs w:val="24"/>
      <w:lang w:eastAsia="es-ES"/>
    </w:rPr>
  </w:style>
  <w:style w:type="paragraph" w:styleId="Textonotapie">
    <w:name w:val="footnote text"/>
    <w:basedOn w:val="Normal"/>
    <w:link w:val="TextonotapieCar"/>
    <w:uiPriority w:val="99"/>
    <w:unhideWhenUsed/>
    <w:rsid w:val="00EE0555"/>
    <w:pPr>
      <w:spacing w:after="0" w:line="240" w:lineRule="auto"/>
    </w:pPr>
    <w:rPr>
      <w:sz w:val="20"/>
      <w:szCs w:val="20"/>
    </w:rPr>
  </w:style>
  <w:style w:type="character" w:customStyle="1" w:styleId="TextonotapieCar">
    <w:name w:val="Texto nota pie Car"/>
    <w:basedOn w:val="Fuentedeprrafopredeter"/>
    <w:link w:val="Textonotapie"/>
    <w:uiPriority w:val="99"/>
    <w:rsid w:val="00EE0555"/>
    <w:rPr>
      <w:sz w:val="20"/>
      <w:szCs w:val="20"/>
    </w:rPr>
  </w:style>
  <w:style w:type="character" w:styleId="Refdenotaalpie">
    <w:name w:val="footnote reference"/>
    <w:basedOn w:val="Fuentedeprrafopredeter"/>
    <w:uiPriority w:val="99"/>
    <w:semiHidden/>
    <w:unhideWhenUsed/>
    <w:rsid w:val="00EE0555"/>
    <w:rPr>
      <w:vertAlign w:val="superscript"/>
    </w:rPr>
  </w:style>
  <w:style w:type="character" w:styleId="Textodelmarcadordeposicin">
    <w:name w:val="Placeholder Text"/>
    <w:basedOn w:val="Fuentedeprrafopredeter"/>
    <w:uiPriority w:val="99"/>
    <w:semiHidden/>
    <w:rsid w:val="00B647C7"/>
    <w:rPr>
      <w:color w:val="808080"/>
    </w:rPr>
  </w:style>
  <w:style w:type="character" w:styleId="Refdecomentario">
    <w:name w:val="annotation reference"/>
    <w:basedOn w:val="Fuentedeprrafopredeter"/>
    <w:uiPriority w:val="99"/>
    <w:semiHidden/>
    <w:unhideWhenUsed/>
    <w:rsid w:val="00B647C7"/>
    <w:rPr>
      <w:sz w:val="16"/>
      <w:szCs w:val="16"/>
    </w:rPr>
  </w:style>
  <w:style w:type="paragraph" w:styleId="Textocomentario">
    <w:name w:val="annotation text"/>
    <w:basedOn w:val="Normal"/>
    <w:link w:val="TextocomentarioCar"/>
    <w:uiPriority w:val="99"/>
    <w:unhideWhenUsed/>
    <w:rsid w:val="00B647C7"/>
    <w:pPr>
      <w:spacing w:line="240" w:lineRule="auto"/>
    </w:pPr>
    <w:rPr>
      <w:sz w:val="20"/>
      <w:szCs w:val="20"/>
    </w:rPr>
  </w:style>
  <w:style w:type="character" w:customStyle="1" w:styleId="TextocomentarioCar">
    <w:name w:val="Texto comentario Car"/>
    <w:basedOn w:val="Fuentedeprrafopredeter"/>
    <w:link w:val="Textocomentario"/>
    <w:uiPriority w:val="99"/>
    <w:rsid w:val="00B647C7"/>
    <w:rPr>
      <w:sz w:val="20"/>
      <w:szCs w:val="20"/>
    </w:rPr>
  </w:style>
  <w:style w:type="paragraph" w:styleId="Asuntodelcomentario">
    <w:name w:val="annotation subject"/>
    <w:basedOn w:val="Textocomentario"/>
    <w:next w:val="Textocomentario"/>
    <w:link w:val="AsuntodelcomentarioCar"/>
    <w:uiPriority w:val="99"/>
    <w:semiHidden/>
    <w:unhideWhenUsed/>
    <w:rsid w:val="00B647C7"/>
    <w:rPr>
      <w:b/>
      <w:bCs/>
    </w:rPr>
  </w:style>
  <w:style w:type="character" w:customStyle="1" w:styleId="AsuntodelcomentarioCar">
    <w:name w:val="Asunto del comentario Car"/>
    <w:basedOn w:val="TextocomentarioCar"/>
    <w:link w:val="Asuntodelcomentario"/>
    <w:uiPriority w:val="99"/>
    <w:semiHidden/>
    <w:rsid w:val="00B647C7"/>
    <w:rPr>
      <w:b/>
      <w:bCs/>
      <w:sz w:val="20"/>
      <w:szCs w:val="20"/>
    </w:rPr>
  </w:style>
  <w:style w:type="paragraph" w:styleId="Encabezado">
    <w:name w:val="header"/>
    <w:basedOn w:val="Normal"/>
    <w:link w:val="EncabezadoCar"/>
    <w:uiPriority w:val="99"/>
    <w:unhideWhenUsed/>
    <w:rsid w:val="00B208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0867"/>
  </w:style>
  <w:style w:type="paragraph" w:styleId="Piedepgina">
    <w:name w:val="footer"/>
    <w:basedOn w:val="Normal"/>
    <w:link w:val="PiedepginaCar"/>
    <w:uiPriority w:val="99"/>
    <w:unhideWhenUsed/>
    <w:rsid w:val="00B208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0867"/>
  </w:style>
  <w:style w:type="paragraph" w:styleId="Textonotaalfinal">
    <w:name w:val="endnote text"/>
    <w:basedOn w:val="Normal"/>
    <w:link w:val="TextonotaalfinalCar"/>
    <w:uiPriority w:val="99"/>
    <w:semiHidden/>
    <w:unhideWhenUsed/>
    <w:rsid w:val="00B2086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0867"/>
    <w:rPr>
      <w:sz w:val="20"/>
      <w:szCs w:val="20"/>
    </w:rPr>
  </w:style>
  <w:style w:type="character" w:styleId="Refdenotaalfinal">
    <w:name w:val="endnote reference"/>
    <w:basedOn w:val="Fuentedeprrafopredeter"/>
    <w:uiPriority w:val="99"/>
    <w:semiHidden/>
    <w:unhideWhenUsed/>
    <w:rsid w:val="00B20867"/>
    <w:rPr>
      <w:vertAlign w:val="superscript"/>
    </w:rPr>
  </w:style>
  <w:style w:type="paragraph" w:styleId="Revisin">
    <w:name w:val="Revision"/>
    <w:hidden/>
    <w:uiPriority w:val="99"/>
    <w:semiHidden/>
    <w:rsid w:val="007F57D9"/>
    <w:pPr>
      <w:spacing w:after="0" w:line="240" w:lineRule="auto"/>
    </w:pPr>
  </w:style>
  <w:style w:type="character" w:styleId="nfasis">
    <w:name w:val="Emphasis"/>
    <w:basedOn w:val="Fuentedeprrafopredeter"/>
    <w:uiPriority w:val="20"/>
    <w:qFormat/>
    <w:rsid w:val="006951C9"/>
    <w:rPr>
      <w:i/>
      <w:iCs/>
    </w:rPr>
  </w:style>
  <w:style w:type="paragraph" w:styleId="NormalWeb">
    <w:name w:val="Normal (Web)"/>
    <w:basedOn w:val="Normal"/>
    <w:uiPriority w:val="99"/>
    <w:semiHidden/>
    <w:unhideWhenUsed/>
    <w:rsid w:val="003365C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Fuentedeprrafopredeter"/>
    <w:rsid w:val="004E6757"/>
  </w:style>
  <w:style w:type="character" w:customStyle="1" w:styleId="foto-texto">
    <w:name w:val="foto-texto"/>
    <w:basedOn w:val="Fuentedeprrafopredeter"/>
    <w:rsid w:val="004E6757"/>
  </w:style>
  <w:style w:type="character" w:customStyle="1" w:styleId="foto-agencia">
    <w:name w:val="foto-agencia"/>
    <w:basedOn w:val="Fuentedeprrafopredeter"/>
    <w:rsid w:val="004E6757"/>
  </w:style>
  <w:style w:type="paragraph" w:styleId="Sinespaciado">
    <w:name w:val="No Spacing"/>
    <w:uiPriority w:val="1"/>
    <w:qFormat/>
    <w:rsid w:val="00BB1D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3949">
      <w:bodyDiv w:val="1"/>
      <w:marLeft w:val="0"/>
      <w:marRight w:val="0"/>
      <w:marTop w:val="0"/>
      <w:marBottom w:val="0"/>
      <w:divBdr>
        <w:top w:val="none" w:sz="0" w:space="0" w:color="auto"/>
        <w:left w:val="none" w:sz="0" w:space="0" w:color="auto"/>
        <w:bottom w:val="none" w:sz="0" w:space="0" w:color="auto"/>
        <w:right w:val="none" w:sz="0" w:space="0" w:color="auto"/>
      </w:divBdr>
    </w:div>
    <w:div w:id="162597059">
      <w:bodyDiv w:val="1"/>
      <w:marLeft w:val="0"/>
      <w:marRight w:val="0"/>
      <w:marTop w:val="0"/>
      <w:marBottom w:val="0"/>
      <w:divBdr>
        <w:top w:val="none" w:sz="0" w:space="0" w:color="auto"/>
        <w:left w:val="none" w:sz="0" w:space="0" w:color="auto"/>
        <w:bottom w:val="none" w:sz="0" w:space="0" w:color="auto"/>
        <w:right w:val="none" w:sz="0" w:space="0" w:color="auto"/>
      </w:divBdr>
    </w:div>
    <w:div w:id="306398621">
      <w:bodyDiv w:val="1"/>
      <w:marLeft w:val="0"/>
      <w:marRight w:val="0"/>
      <w:marTop w:val="0"/>
      <w:marBottom w:val="0"/>
      <w:divBdr>
        <w:top w:val="none" w:sz="0" w:space="0" w:color="auto"/>
        <w:left w:val="none" w:sz="0" w:space="0" w:color="auto"/>
        <w:bottom w:val="none" w:sz="0" w:space="0" w:color="auto"/>
        <w:right w:val="none" w:sz="0" w:space="0" w:color="auto"/>
      </w:divBdr>
    </w:div>
    <w:div w:id="359816670">
      <w:bodyDiv w:val="1"/>
      <w:marLeft w:val="0"/>
      <w:marRight w:val="0"/>
      <w:marTop w:val="0"/>
      <w:marBottom w:val="0"/>
      <w:divBdr>
        <w:top w:val="none" w:sz="0" w:space="0" w:color="auto"/>
        <w:left w:val="none" w:sz="0" w:space="0" w:color="auto"/>
        <w:bottom w:val="none" w:sz="0" w:space="0" w:color="auto"/>
        <w:right w:val="none" w:sz="0" w:space="0" w:color="auto"/>
      </w:divBdr>
    </w:div>
    <w:div w:id="438263811">
      <w:bodyDiv w:val="1"/>
      <w:marLeft w:val="0"/>
      <w:marRight w:val="0"/>
      <w:marTop w:val="0"/>
      <w:marBottom w:val="0"/>
      <w:divBdr>
        <w:top w:val="none" w:sz="0" w:space="0" w:color="auto"/>
        <w:left w:val="none" w:sz="0" w:space="0" w:color="auto"/>
        <w:bottom w:val="none" w:sz="0" w:space="0" w:color="auto"/>
        <w:right w:val="none" w:sz="0" w:space="0" w:color="auto"/>
      </w:divBdr>
    </w:div>
    <w:div w:id="478113609">
      <w:bodyDiv w:val="1"/>
      <w:marLeft w:val="0"/>
      <w:marRight w:val="0"/>
      <w:marTop w:val="0"/>
      <w:marBottom w:val="0"/>
      <w:divBdr>
        <w:top w:val="none" w:sz="0" w:space="0" w:color="auto"/>
        <w:left w:val="none" w:sz="0" w:space="0" w:color="auto"/>
        <w:bottom w:val="none" w:sz="0" w:space="0" w:color="auto"/>
        <w:right w:val="none" w:sz="0" w:space="0" w:color="auto"/>
      </w:divBdr>
    </w:div>
    <w:div w:id="501160287">
      <w:bodyDiv w:val="1"/>
      <w:marLeft w:val="0"/>
      <w:marRight w:val="0"/>
      <w:marTop w:val="0"/>
      <w:marBottom w:val="0"/>
      <w:divBdr>
        <w:top w:val="none" w:sz="0" w:space="0" w:color="auto"/>
        <w:left w:val="none" w:sz="0" w:space="0" w:color="auto"/>
        <w:bottom w:val="none" w:sz="0" w:space="0" w:color="auto"/>
        <w:right w:val="none" w:sz="0" w:space="0" w:color="auto"/>
      </w:divBdr>
    </w:div>
    <w:div w:id="546572640">
      <w:bodyDiv w:val="1"/>
      <w:marLeft w:val="0"/>
      <w:marRight w:val="0"/>
      <w:marTop w:val="0"/>
      <w:marBottom w:val="0"/>
      <w:divBdr>
        <w:top w:val="none" w:sz="0" w:space="0" w:color="auto"/>
        <w:left w:val="none" w:sz="0" w:space="0" w:color="auto"/>
        <w:bottom w:val="none" w:sz="0" w:space="0" w:color="auto"/>
        <w:right w:val="none" w:sz="0" w:space="0" w:color="auto"/>
      </w:divBdr>
      <w:divsChild>
        <w:div w:id="2042779745">
          <w:marLeft w:val="0"/>
          <w:marRight w:val="0"/>
          <w:marTop w:val="360"/>
          <w:marBottom w:val="0"/>
          <w:divBdr>
            <w:top w:val="none" w:sz="0" w:space="0" w:color="auto"/>
            <w:left w:val="none" w:sz="0" w:space="0" w:color="auto"/>
            <w:bottom w:val="none" w:sz="0" w:space="0" w:color="auto"/>
            <w:right w:val="none" w:sz="0" w:space="0" w:color="auto"/>
          </w:divBdr>
        </w:div>
      </w:divsChild>
    </w:div>
    <w:div w:id="652105998">
      <w:bodyDiv w:val="1"/>
      <w:marLeft w:val="0"/>
      <w:marRight w:val="0"/>
      <w:marTop w:val="0"/>
      <w:marBottom w:val="0"/>
      <w:divBdr>
        <w:top w:val="none" w:sz="0" w:space="0" w:color="auto"/>
        <w:left w:val="none" w:sz="0" w:space="0" w:color="auto"/>
        <w:bottom w:val="none" w:sz="0" w:space="0" w:color="auto"/>
        <w:right w:val="none" w:sz="0" w:space="0" w:color="auto"/>
      </w:divBdr>
    </w:div>
    <w:div w:id="720440265">
      <w:bodyDiv w:val="1"/>
      <w:marLeft w:val="0"/>
      <w:marRight w:val="0"/>
      <w:marTop w:val="0"/>
      <w:marBottom w:val="0"/>
      <w:divBdr>
        <w:top w:val="none" w:sz="0" w:space="0" w:color="auto"/>
        <w:left w:val="none" w:sz="0" w:space="0" w:color="auto"/>
        <w:bottom w:val="none" w:sz="0" w:space="0" w:color="auto"/>
        <w:right w:val="none" w:sz="0" w:space="0" w:color="auto"/>
      </w:divBdr>
      <w:divsChild>
        <w:div w:id="1595018022">
          <w:marLeft w:val="360"/>
          <w:marRight w:val="0"/>
          <w:marTop w:val="0"/>
          <w:marBottom w:val="0"/>
          <w:divBdr>
            <w:top w:val="none" w:sz="0" w:space="0" w:color="auto"/>
            <w:left w:val="none" w:sz="0" w:space="0" w:color="auto"/>
            <w:bottom w:val="none" w:sz="0" w:space="0" w:color="auto"/>
            <w:right w:val="none" w:sz="0" w:space="0" w:color="auto"/>
          </w:divBdr>
        </w:div>
      </w:divsChild>
    </w:div>
    <w:div w:id="819271572">
      <w:bodyDiv w:val="1"/>
      <w:marLeft w:val="0"/>
      <w:marRight w:val="0"/>
      <w:marTop w:val="0"/>
      <w:marBottom w:val="0"/>
      <w:divBdr>
        <w:top w:val="none" w:sz="0" w:space="0" w:color="auto"/>
        <w:left w:val="none" w:sz="0" w:space="0" w:color="auto"/>
        <w:bottom w:val="none" w:sz="0" w:space="0" w:color="auto"/>
        <w:right w:val="none" w:sz="0" w:space="0" w:color="auto"/>
      </w:divBdr>
    </w:div>
    <w:div w:id="927807932">
      <w:bodyDiv w:val="1"/>
      <w:marLeft w:val="0"/>
      <w:marRight w:val="0"/>
      <w:marTop w:val="0"/>
      <w:marBottom w:val="0"/>
      <w:divBdr>
        <w:top w:val="none" w:sz="0" w:space="0" w:color="auto"/>
        <w:left w:val="none" w:sz="0" w:space="0" w:color="auto"/>
        <w:bottom w:val="none" w:sz="0" w:space="0" w:color="auto"/>
        <w:right w:val="none" w:sz="0" w:space="0" w:color="auto"/>
      </w:divBdr>
    </w:div>
    <w:div w:id="992103010">
      <w:bodyDiv w:val="1"/>
      <w:marLeft w:val="0"/>
      <w:marRight w:val="0"/>
      <w:marTop w:val="0"/>
      <w:marBottom w:val="0"/>
      <w:divBdr>
        <w:top w:val="none" w:sz="0" w:space="0" w:color="auto"/>
        <w:left w:val="none" w:sz="0" w:space="0" w:color="auto"/>
        <w:bottom w:val="none" w:sz="0" w:space="0" w:color="auto"/>
        <w:right w:val="none" w:sz="0" w:space="0" w:color="auto"/>
      </w:divBdr>
    </w:div>
    <w:div w:id="1200968446">
      <w:bodyDiv w:val="1"/>
      <w:marLeft w:val="0"/>
      <w:marRight w:val="0"/>
      <w:marTop w:val="0"/>
      <w:marBottom w:val="0"/>
      <w:divBdr>
        <w:top w:val="none" w:sz="0" w:space="0" w:color="auto"/>
        <w:left w:val="none" w:sz="0" w:space="0" w:color="auto"/>
        <w:bottom w:val="none" w:sz="0" w:space="0" w:color="auto"/>
        <w:right w:val="none" w:sz="0" w:space="0" w:color="auto"/>
      </w:divBdr>
    </w:div>
    <w:div w:id="1383363100">
      <w:bodyDiv w:val="1"/>
      <w:marLeft w:val="0"/>
      <w:marRight w:val="0"/>
      <w:marTop w:val="0"/>
      <w:marBottom w:val="0"/>
      <w:divBdr>
        <w:top w:val="none" w:sz="0" w:space="0" w:color="auto"/>
        <w:left w:val="none" w:sz="0" w:space="0" w:color="auto"/>
        <w:bottom w:val="none" w:sz="0" w:space="0" w:color="auto"/>
        <w:right w:val="none" w:sz="0" w:space="0" w:color="auto"/>
      </w:divBdr>
      <w:divsChild>
        <w:div w:id="1719893239">
          <w:marLeft w:val="0"/>
          <w:marRight w:val="0"/>
          <w:marTop w:val="0"/>
          <w:marBottom w:val="0"/>
          <w:divBdr>
            <w:top w:val="none" w:sz="0" w:space="0" w:color="auto"/>
            <w:left w:val="none" w:sz="0" w:space="0" w:color="auto"/>
            <w:bottom w:val="none" w:sz="0" w:space="0" w:color="auto"/>
            <w:right w:val="none" w:sz="0" w:space="0" w:color="auto"/>
          </w:divBdr>
          <w:divsChild>
            <w:div w:id="2082556062">
              <w:marLeft w:val="0"/>
              <w:marRight w:val="0"/>
              <w:marTop w:val="0"/>
              <w:marBottom w:val="0"/>
              <w:divBdr>
                <w:top w:val="none" w:sz="0" w:space="0" w:color="auto"/>
                <w:left w:val="none" w:sz="0" w:space="0" w:color="auto"/>
                <w:bottom w:val="none" w:sz="0" w:space="0" w:color="auto"/>
                <w:right w:val="none" w:sz="0" w:space="0" w:color="auto"/>
              </w:divBdr>
            </w:div>
          </w:divsChild>
        </w:div>
        <w:div w:id="64181700">
          <w:marLeft w:val="0"/>
          <w:marRight w:val="0"/>
          <w:marTop w:val="0"/>
          <w:marBottom w:val="0"/>
          <w:divBdr>
            <w:top w:val="none" w:sz="0" w:space="0" w:color="auto"/>
            <w:left w:val="none" w:sz="0" w:space="0" w:color="auto"/>
            <w:bottom w:val="none" w:sz="0" w:space="0" w:color="auto"/>
            <w:right w:val="none" w:sz="0" w:space="0" w:color="auto"/>
          </w:divBdr>
          <w:divsChild>
            <w:div w:id="8984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9852">
      <w:bodyDiv w:val="1"/>
      <w:marLeft w:val="0"/>
      <w:marRight w:val="0"/>
      <w:marTop w:val="0"/>
      <w:marBottom w:val="0"/>
      <w:divBdr>
        <w:top w:val="none" w:sz="0" w:space="0" w:color="auto"/>
        <w:left w:val="none" w:sz="0" w:space="0" w:color="auto"/>
        <w:bottom w:val="none" w:sz="0" w:space="0" w:color="auto"/>
        <w:right w:val="none" w:sz="0" w:space="0" w:color="auto"/>
      </w:divBdr>
    </w:div>
    <w:div w:id="1468663593">
      <w:bodyDiv w:val="1"/>
      <w:marLeft w:val="0"/>
      <w:marRight w:val="0"/>
      <w:marTop w:val="0"/>
      <w:marBottom w:val="0"/>
      <w:divBdr>
        <w:top w:val="none" w:sz="0" w:space="0" w:color="auto"/>
        <w:left w:val="none" w:sz="0" w:space="0" w:color="auto"/>
        <w:bottom w:val="none" w:sz="0" w:space="0" w:color="auto"/>
        <w:right w:val="none" w:sz="0" w:space="0" w:color="auto"/>
      </w:divBdr>
    </w:div>
    <w:div w:id="1696419872">
      <w:bodyDiv w:val="1"/>
      <w:marLeft w:val="0"/>
      <w:marRight w:val="0"/>
      <w:marTop w:val="0"/>
      <w:marBottom w:val="0"/>
      <w:divBdr>
        <w:top w:val="none" w:sz="0" w:space="0" w:color="auto"/>
        <w:left w:val="none" w:sz="0" w:space="0" w:color="auto"/>
        <w:bottom w:val="none" w:sz="0" w:space="0" w:color="auto"/>
        <w:right w:val="none" w:sz="0" w:space="0" w:color="auto"/>
      </w:divBdr>
    </w:div>
    <w:div w:id="1715809218">
      <w:bodyDiv w:val="1"/>
      <w:marLeft w:val="0"/>
      <w:marRight w:val="0"/>
      <w:marTop w:val="0"/>
      <w:marBottom w:val="0"/>
      <w:divBdr>
        <w:top w:val="none" w:sz="0" w:space="0" w:color="auto"/>
        <w:left w:val="none" w:sz="0" w:space="0" w:color="auto"/>
        <w:bottom w:val="none" w:sz="0" w:space="0" w:color="auto"/>
        <w:right w:val="none" w:sz="0" w:space="0" w:color="auto"/>
      </w:divBdr>
    </w:div>
    <w:div w:id="1777822399">
      <w:bodyDiv w:val="1"/>
      <w:marLeft w:val="0"/>
      <w:marRight w:val="0"/>
      <w:marTop w:val="0"/>
      <w:marBottom w:val="0"/>
      <w:divBdr>
        <w:top w:val="none" w:sz="0" w:space="0" w:color="auto"/>
        <w:left w:val="none" w:sz="0" w:space="0" w:color="auto"/>
        <w:bottom w:val="none" w:sz="0" w:space="0" w:color="auto"/>
        <w:right w:val="none" w:sz="0" w:space="0" w:color="auto"/>
      </w:divBdr>
    </w:div>
    <w:div w:id="1793590878">
      <w:bodyDiv w:val="1"/>
      <w:marLeft w:val="0"/>
      <w:marRight w:val="0"/>
      <w:marTop w:val="0"/>
      <w:marBottom w:val="0"/>
      <w:divBdr>
        <w:top w:val="none" w:sz="0" w:space="0" w:color="auto"/>
        <w:left w:val="none" w:sz="0" w:space="0" w:color="auto"/>
        <w:bottom w:val="none" w:sz="0" w:space="0" w:color="auto"/>
        <w:right w:val="none" w:sz="0" w:space="0" w:color="auto"/>
      </w:divBdr>
    </w:div>
    <w:div w:id="1851139751">
      <w:bodyDiv w:val="1"/>
      <w:marLeft w:val="0"/>
      <w:marRight w:val="0"/>
      <w:marTop w:val="0"/>
      <w:marBottom w:val="0"/>
      <w:divBdr>
        <w:top w:val="none" w:sz="0" w:space="0" w:color="auto"/>
        <w:left w:val="none" w:sz="0" w:space="0" w:color="auto"/>
        <w:bottom w:val="none" w:sz="0" w:space="0" w:color="auto"/>
        <w:right w:val="none" w:sz="0" w:space="0" w:color="auto"/>
      </w:divBdr>
    </w:div>
    <w:div w:id="1959027917">
      <w:bodyDiv w:val="1"/>
      <w:marLeft w:val="0"/>
      <w:marRight w:val="0"/>
      <w:marTop w:val="0"/>
      <w:marBottom w:val="0"/>
      <w:divBdr>
        <w:top w:val="none" w:sz="0" w:space="0" w:color="auto"/>
        <w:left w:val="none" w:sz="0" w:space="0" w:color="auto"/>
        <w:bottom w:val="none" w:sz="0" w:space="0" w:color="auto"/>
        <w:right w:val="none" w:sz="0" w:space="0" w:color="auto"/>
      </w:divBdr>
    </w:div>
    <w:div w:id="2039970356">
      <w:bodyDiv w:val="1"/>
      <w:marLeft w:val="0"/>
      <w:marRight w:val="0"/>
      <w:marTop w:val="0"/>
      <w:marBottom w:val="0"/>
      <w:divBdr>
        <w:top w:val="none" w:sz="0" w:space="0" w:color="auto"/>
        <w:left w:val="none" w:sz="0" w:space="0" w:color="auto"/>
        <w:bottom w:val="none" w:sz="0" w:space="0" w:color="auto"/>
        <w:right w:val="none" w:sz="0" w:space="0" w:color="auto"/>
      </w:divBdr>
    </w:div>
    <w:div w:id="2044013079">
      <w:bodyDiv w:val="1"/>
      <w:marLeft w:val="0"/>
      <w:marRight w:val="0"/>
      <w:marTop w:val="0"/>
      <w:marBottom w:val="0"/>
      <w:divBdr>
        <w:top w:val="none" w:sz="0" w:space="0" w:color="auto"/>
        <w:left w:val="none" w:sz="0" w:space="0" w:color="auto"/>
        <w:bottom w:val="none" w:sz="0" w:space="0" w:color="auto"/>
        <w:right w:val="none" w:sz="0" w:space="0" w:color="auto"/>
      </w:divBdr>
    </w:div>
    <w:div w:id="2089374813">
      <w:bodyDiv w:val="1"/>
      <w:marLeft w:val="0"/>
      <w:marRight w:val="0"/>
      <w:marTop w:val="0"/>
      <w:marBottom w:val="0"/>
      <w:divBdr>
        <w:top w:val="none" w:sz="0" w:space="0" w:color="auto"/>
        <w:left w:val="none" w:sz="0" w:space="0" w:color="auto"/>
        <w:bottom w:val="none" w:sz="0" w:space="0" w:color="auto"/>
        <w:right w:val="none" w:sz="0" w:space="0" w:color="auto"/>
      </w:divBdr>
    </w:div>
    <w:div w:id="213609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a.elpais.com/tag/coca_cola/a/" TargetMode="External"/><Relationship Id="rId13" Type="http://schemas.openxmlformats.org/officeDocument/2006/relationships/image" Target="file:///C:\Program%20Files\Common%20Files\Microsoft%20Shared\Stationery\logoTwiter.gif" TargetMode="External"/><Relationship Id="rId18" Type="http://schemas.openxmlformats.org/officeDocument/2006/relationships/hyperlink" Target="mailto:miguel.justribo@telepizz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inversores@telepizza.com" TargetMode="External"/><Relationship Id="rId2" Type="http://schemas.openxmlformats.org/officeDocument/2006/relationships/numbering" Target="numbering.xml"/><Relationship Id="rId16" Type="http://schemas.openxmlformats.org/officeDocument/2006/relationships/image" Target="file:///C:\Program%20Files\Common%20Files\Microsoft%20Shared\Stationery\logoFacebook.gi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telepizza_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twitter.com/telepiz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pizza.com" TargetMode="External"/><Relationship Id="rId14" Type="http://schemas.openxmlformats.org/officeDocument/2006/relationships/hyperlink" Target="https://www.facebook.com/telepiz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0A20-CEF2-47E6-AC3F-64A2906F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1692</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Tapia Tardon</dc:creator>
  <cp:keywords/>
  <dc:description/>
  <cp:lastModifiedBy>Ana Moreno</cp:lastModifiedBy>
  <cp:revision>10</cp:revision>
  <cp:lastPrinted>2017-05-10T08:55:00Z</cp:lastPrinted>
  <dcterms:created xsi:type="dcterms:W3CDTF">2017-06-20T10:03:00Z</dcterms:created>
  <dcterms:modified xsi:type="dcterms:W3CDTF">2017-06-22T09:45:00Z</dcterms:modified>
</cp:coreProperties>
</file>